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637023" w14:textId="16BCB017" w:rsidR="00C963CC" w:rsidRDefault="00FF57C8" w:rsidP="0094658A">
      <w:pPr>
        <w:spacing w:after="0"/>
        <w:jc w:val="center"/>
        <w:rPr>
          <w:rFonts w:ascii="Calibri" w:hAnsi="Calibri" w:cs="Calibri"/>
          <w:b/>
          <w:bCs/>
          <w:sz w:val="24"/>
          <w:szCs w:val="24"/>
          <w:u w:val="single"/>
        </w:rPr>
      </w:pPr>
      <w:r>
        <w:rPr>
          <w:rFonts w:ascii="Calibri" w:hAnsi="Calibri" w:cs="Calibri"/>
          <w:b/>
          <w:bCs/>
          <w:sz w:val="24"/>
          <w:szCs w:val="24"/>
          <w:u w:val="single"/>
        </w:rPr>
        <w:t xml:space="preserve">CONSEIL MUNICIPAL </w:t>
      </w:r>
      <w:r w:rsidR="00E80782" w:rsidRPr="007668D3">
        <w:rPr>
          <w:rFonts w:ascii="Calibri" w:hAnsi="Calibri" w:cs="Calibri"/>
          <w:b/>
          <w:bCs/>
          <w:sz w:val="24"/>
          <w:szCs w:val="24"/>
          <w:u w:val="single"/>
        </w:rPr>
        <w:t xml:space="preserve">DU </w:t>
      </w:r>
      <w:r w:rsidR="00A64505">
        <w:rPr>
          <w:rFonts w:ascii="Calibri" w:hAnsi="Calibri" w:cs="Calibri"/>
          <w:b/>
          <w:bCs/>
          <w:sz w:val="24"/>
          <w:szCs w:val="24"/>
          <w:u w:val="single"/>
        </w:rPr>
        <w:t xml:space="preserve">5 </w:t>
      </w:r>
      <w:r w:rsidR="00FD7B74">
        <w:rPr>
          <w:rFonts w:ascii="Calibri" w:hAnsi="Calibri" w:cs="Calibri"/>
          <w:b/>
          <w:bCs/>
          <w:sz w:val="24"/>
          <w:szCs w:val="24"/>
          <w:u w:val="single"/>
        </w:rPr>
        <w:t>octobre</w:t>
      </w:r>
      <w:r w:rsidR="008406FD">
        <w:rPr>
          <w:rFonts w:ascii="Calibri" w:hAnsi="Calibri" w:cs="Calibri"/>
          <w:b/>
          <w:bCs/>
          <w:sz w:val="24"/>
          <w:szCs w:val="24"/>
          <w:u w:val="single"/>
        </w:rPr>
        <w:t xml:space="preserve"> 2026</w:t>
      </w:r>
    </w:p>
    <w:p w14:paraId="37807747" w14:textId="77777777" w:rsidR="0094658A" w:rsidRDefault="0094658A" w:rsidP="0094658A">
      <w:pPr>
        <w:spacing w:after="0"/>
        <w:jc w:val="center"/>
        <w:rPr>
          <w:rFonts w:ascii="Calibri" w:hAnsi="Calibri" w:cs="Calibri"/>
          <w:b/>
          <w:bCs/>
          <w:sz w:val="24"/>
          <w:szCs w:val="24"/>
          <w:u w:val="single"/>
        </w:rPr>
      </w:pPr>
    </w:p>
    <w:p w14:paraId="4C6E0D70" w14:textId="77777777" w:rsidR="0094658A" w:rsidRPr="00D669DB" w:rsidRDefault="0094658A" w:rsidP="0094658A">
      <w:pPr>
        <w:spacing w:after="0"/>
        <w:jc w:val="center"/>
        <w:rPr>
          <w:rFonts w:ascii="Calibri" w:hAnsi="Calibri" w:cs="Calibri"/>
          <w:sz w:val="6"/>
          <w:szCs w:val="6"/>
        </w:rPr>
      </w:pPr>
    </w:p>
    <w:p w14:paraId="66D1C422" w14:textId="640C8639" w:rsidR="00E80782" w:rsidRDefault="006821BA" w:rsidP="007056F1">
      <w:pPr>
        <w:spacing w:after="0"/>
        <w:rPr>
          <w:rFonts w:cstheme="minorHAnsi"/>
        </w:rPr>
      </w:pPr>
      <w:r w:rsidRPr="00291CD4">
        <w:rPr>
          <w:rFonts w:cstheme="minorHAnsi"/>
        </w:rPr>
        <w:t xml:space="preserve">L’an deux mil </w:t>
      </w:r>
      <w:r w:rsidR="00145F08" w:rsidRPr="00291CD4">
        <w:rPr>
          <w:rFonts w:cstheme="minorHAnsi"/>
        </w:rPr>
        <w:t>vingt-</w:t>
      </w:r>
      <w:r w:rsidR="00AA77EF">
        <w:rPr>
          <w:rFonts w:cstheme="minorHAnsi"/>
        </w:rPr>
        <w:t>s</w:t>
      </w:r>
      <w:r w:rsidR="008406FD">
        <w:rPr>
          <w:rFonts w:cstheme="minorHAnsi"/>
        </w:rPr>
        <w:t>i</w:t>
      </w:r>
      <w:r w:rsidR="00AA77EF">
        <w:rPr>
          <w:rFonts w:cstheme="minorHAnsi"/>
        </w:rPr>
        <w:t>x</w:t>
      </w:r>
      <w:r w:rsidRPr="00291CD4">
        <w:rPr>
          <w:rFonts w:cstheme="minorHAnsi"/>
        </w:rPr>
        <w:t xml:space="preserve">, </w:t>
      </w:r>
      <w:r w:rsidR="008406FD" w:rsidRPr="00291CD4">
        <w:rPr>
          <w:rFonts w:cstheme="minorHAnsi"/>
        </w:rPr>
        <w:t xml:space="preserve">le </w:t>
      </w:r>
      <w:r w:rsidR="00B75D87">
        <w:rPr>
          <w:rFonts w:cstheme="minorHAnsi"/>
        </w:rPr>
        <w:t>cinq</w:t>
      </w:r>
      <w:r w:rsidR="00631AFC">
        <w:rPr>
          <w:rFonts w:cstheme="minorHAnsi"/>
        </w:rPr>
        <w:t xml:space="preserve"> </w:t>
      </w:r>
      <w:r w:rsidR="00FD7B74">
        <w:rPr>
          <w:rFonts w:cstheme="minorHAnsi"/>
        </w:rPr>
        <w:t>octobre</w:t>
      </w:r>
      <w:r w:rsidR="00AA77EF">
        <w:rPr>
          <w:rFonts w:cstheme="minorHAnsi"/>
        </w:rPr>
        <w:t xml:space="preserve"> à 1</w:t>
      </w:r>
      <w:r w:rsidR="009E49E5">
        <w:rPr>
          <w:rFonts w:cstheme="minorHAnsi"/>
        </w:rPr>
        <w:t>8</w:t>
      </w:r>
      <w:r w:rsidR="00FD7B74">
        <w:rPr>
          <w:rFonts w:cstheme="minorHAnsi"/>
        </w:rPr>
        <w:t xml:space="preserve"> heures</w:t>
      </w:r>
      <w:r w:rsidRPr="00291CD4">
        <w:rPr>
          <w:rFonts w:cstheme="minorHAnsi"/>
        </w:rPr>
        <w:t>, le conseil municipal dûment convoqué</w:t>
      </w:r>
      <w:r w:rsidR="008406FD">
        <w:rPr>
          <w:rFonts w:cstheme="minorHAnsi"/>
        </w:rPr>
        <w:t xml:space="preserve"> le </w:t>
      </w:r>
      <w:r w:rsidR="007A37E2">
        <w:rPr>
          <w:rFonts w:cstheme="minorHAnsi"/>
        </w:rPr>
        <w:t>30 septembre</w:t>
      </w:r>
      <w:r w:rsidR="008406FD">
        <w:rPr>
          <w:rFonts w:cstheme="minorHAnsi"/>
        </w:rPr>
        <w:t xml:space="preserve"> 2026</w:t>
      </w:r>
      <w:r w:rsidRPr="00291CD4">
        <w:rPr>
          <w:rFonts w:cstheme="minorHAnsi"/>
        </w:rPr>
        <w:t xml:space="preserve">, s’est réuni à la </w:t>
      </w:r>
      <w:r w:rsidR="008406FD">
        <w:rPr>
          <w:rFonts w:cstheme="minorHAnsi"/>
        </w:rPr>
        <w:t>M</w:t>
      </w:r>
      <w:r w:rsidR="00F32EAD" w:rsidRPr="00291CD4">
        <w:rPr>
          <w:rFonts w:cstheme="minorHAnsi"/>
        </w:rPr>
        <w:t>airie</w:t>
      </w:r>
      <w:r w:rsidRPr="00291CD4">
        <w:rPr>
          <w:rFonts w:cstheme="minorHAnsi"/>
        </w:rPr>
        <w:t xml:space="preserve"> de Villegouge </w:t>
      </w:r>
      <w:r w:rsidR="007056F1">
        <w:rPr>
          <w:rFonts w:cstheme="minorHAnsi"/>
        </w:rPr>
        <w:t>sous la présidence de Monsieur Guillaume VALEIX, Maire.</w:t>
      </w:r>
    </w:p>
    <w:p w14:paraId="4F2B7A5D" w14:textId="77777777" w:rsidR="00734B5D" w:rsidRPr="00291CD4" w:rsidRDefault="00734B5D" w:rsidP="007668D3">
      <w:pPr>
        <w:spacing w:after="0"/>
        <w:rPr>
          <w:rFonts w:cstheme="minorHAnsi"/>
        </w:rPr>
      </w:pPr>
    </w:p>
    <w:p w14:paraId="185E28E4" w14:textId="422CABB4" w:rsidR="00E80782" w:rsidRDefault="008406FD" w:rsidP="00864DAE">
      <w:pPr>
        <w:spacing w:after="0"/>
        <w:rPr>
          <w:rFonts w:cstheme="minorHAnsi"/>
        </w:rPr>
      </w:pPr>
      <w:r>
        <w:rPr>
          <w:rFonts w:cstheme="minorHAnsi"/>
          <w:b/>
          <w:bCs/>
        </w:rPr>
        <w:t>Les membres p</w:t>
      </w:r>
      <w:r w:rsidR="00121087" w:rsidRPr="00D669DB">
        <w:rPr>
          <w:rFonts w:cstheme="minorHAnsi"/>
          <w:b/>
          <w:bCs/>
        </w:rPr>
        <w:t>résent</w:t>
      </w:r>
      <w:r w:rsidR="00D669DB" w:rsidRPr="00D669DB">
        <w:rPr>
          <w:rFonts w:cstheme="minorHAnsi"/>
          <w:b/>
          <w:bCs/>
        </w:rPr>
        <w:t>s</w:t>
      </w:r>
      <w:r w:rsidR="00121087">
        <w:rPr>
          <w:rFonts w:cstheme="minorHAnsi"/>
        </w:rPr>
        <w:t> :</w:t>
      </w:r>
      <w:r w:rsidR="00432D62">
        <w:rPr>
          <w:rFonts w:cstheme="minorHAnsi"/>
        </w:rPr>
        <w:t xml:space="preserve"> Messieurs VALEIX Guillaume, COUQUIAUD Raymond, MARIEN Jacques, CHAILLOU Fabrice, REDON Jean-Louis, BENEY Bernard.</w:t>
      </w:r>
    </w:p>
    <w:p w14:paraId="6672B021" w14:textId="4995ED56" w:rsidR="00432D62" w:rsidRDefault="00432D62" w:rsidP="00864DAE">
      <w:pPr>
        <w:spacing w:after="0"/>
        <w:rPr>
          <w:rFonts w:cstheme="minorHAnsi"/>
        </w:rPr>
      </w:pPr>
      <w:r>
        <w:rPr>
          <w:rFonts w:cstheme="minorHAnsi"/>
        </w:rPr>
        <w:t>Mesdames BOULIN Sylvie, NONCLE Delphine, DEVAUD Sophie, PEDEMANAUD Gwenaëlle, DEZIER Valérie, COUTURIER Camille, JULIAN Marie-Laure.</w:t>
      </w:r>
    </w:p>
    <w:p w14:paraId="5BA56462" w14:textId="77777777" w:rsidR="00D669DB" w:rsidRDefault="00D669DB" w:rsidP="00864DAE">
      <w:pPr>
        <w:spacing w:after="0"/>
        <w:rPr>
          <w:rFonts w:cstheme="minorHAnsi"/>
        </w:rPr>
      </w:pPr>
    </w:p>
    <w:p w14:paraId="69D224DE" w14:textId="77777777" w:rsidR="007A37E2" w:rsidRDefault="007A37E2" w:rsidP="00864DAE">
      <w:pPr>
        <w:spacing w:after="0"/>
        <w:rPr>
          <w:rFonts w:cstheme="minorHAnsi"/>
        </w:rPr>
      </w:pPr>
    </w:p>
    <w:p w14:paraId="4ED31133" w14:textId="77777777" w:rsidR="007056F1" w:rsidRDefault="007056F1" w:rsidP="00864DAE">
      <w:pPr>
        <w:spacing w:after="0"/>
        <w:rPr>
          <w:rFonts w:cstheme="minorHAnsi"/>
        </w:rPr>
      </w:pPr>
    </w:p>
    <w:p w14:paraId="1F8B537B" w14:textId="582E9EF1" w:rsidR="00D669DB" w:rsidRDefault="008406FD" w:rsidP="00864DAE">
      <w:pPr>
        <w:spacing w:after="0"/>
        <w:rPr>
          <w:rFonts w:cstheme="minorHAnsi"/>
        </w:rPr>
      </w:pPr>
      <w:r>
        <w:rPr>
          <w:rFonts w:cstheme="minorHAnsi"/>
          <w:b/>
          <w:bCs/>
        </w:rPr>
        <w:t>Les membres a</w:t>
      </w:r>
      <w:r w:rsidR="00D669DB" w:rsidRPr="00D669DB">
        <w:rPr>
          <w:rFonts w:cstheme="minorHAnsi"/>
          <w:b/>
          <w:bCs/>
        </w:rPr>
        <w:t>bsents</w:t>
      </w:r>
      <w:r w:rsidR="00D669DB">
        <w:rPr>
          <w:rFonts w:cstheme="minorHAnsi"/>
        </w:rPr>
        <w:t> </w:t>
      </w:r>
      <w:r w:rsidRPr="008406FD">
        <w:rPr>
          <w:rFonts w:cstheme="minorHAnsi"/>
          <w:b/>
          <w:bCs/>
        </w:rPr>
        <w:t xml:space="preserve">excusés </w:t>
      </w:r>
      <w:r w:rsidR="00D669DB" w:rsidRPr="008406FD">
        <w:rPr>
          <w:rFonts w:cstheme="minorHAnsi"/>
          <w:b/>
          <w:bCs/>
        </w:rPr>
        <w:t>:</w:t>
      </w:r>
      <w:r w:rsidR="00D669DB">
        <w:rPr>
          <w:rFonts w:cstheme="minorHAnsi"/>
        </w:rPr>
        <w:t xml:space="preserve"> </w:t>
      </w:r>
      <w:r w:rsidR="00432D62">
        <w:rPr>
          <w:rFonts w:cstheme="minorHAnsi"/>
        </w:rPr>
        <w:t>Monsieur BOULIN Jean.</w:t>
      </w:r>
    </w:p>
    <w:p w14:paraId="4DCEE8F6" w14:textId="77777777" w:rsidR="00432D62" w:rsidRDefault="00432D62" w:rsidP="00864DAE">
      <w:pPr>
        <w:spacing w:after="0"/>
        <w:rPr>
          <w:rFonts w:cstheme="minorHAnsi"/>
        </w:rPr>
      </w:pPr>
    </w:p>
    <w:p w14:paraId="4C94B6BD" w14:textId="6223750C" w:rsidR="00432D62" w:rsidRPr="00432D62" w:rsidRDefault="00432D62" w:rsidP="00864DAE">
      <w:pPr>
        <w:spacing w:after="0"/>
        <w:rPr>
          <w:rFonts w:cstheme="minorHAnsi"/>
        </w:rPr>
      </w:pPr>
      <w:r w:rsidRPr="00432D62">
        <w:rPr>
          <w:rFonts w:cstheme="minorHAnsi"/>
          <w:b/>
          <w:bCs/>
        </w:rPr>
        <w:t xml:space="preserve">Les membres absents non-excusés : </w:t>
      </w:r>
      <w:r>
        <w:rPr>
          <w:rFonts w:cstheme="minorHAnsi"/>
        </w:rPr>
        <w:t>Monsieur BERGEON Thierry.</w:t>
      </w:r>
    </w:p>
    <w:p w14:paraId="14AEB2A8" w14:textId="77777777" w:rsidR="007056F1" w:rsidRDefault="007056F1" w:rsidP="00864DAE">
      <w:pPr>
        <w:spacing w:after="0"/>
        <w:rPr>
          <w:rFonts w:cstheme="minorHAnsi"/>
        </w:rPr>
      </w:pPr>
    </w:p>
    <w:p w14:paraId="6E254632" w14:textId="77777777" w:rsidR="007A37E2" w:rsidRDefault="007A37E2" w:rsidP="00864DAE">
      <w:pPr>
        <w:spacing w:after="0"/>
        <w:rPr>
          <w:rFonts w:cstheme="minorHAnsi"/>
        </w:rPr>
      </w:pPr>
    </w:p>
    <w:p w14:paraId="29D44A98" w14:textId="77777777" w:rsidR="00734B5D" w:rsidRDefault="00734B5D" w:rsidP="00864DAE">
      <w:pPr>
        <w:spacing w:after="0"/>
        <w:rPr>
          <w:rFonts w:cstheme="minorHAnsi"/>
        </w:rPr>
      </w:pPr>
    </w:p>
    <w:p w14:paraId="7B02D6D9" w14:textId="362A9DF6" w:rsidR="00773A5E" w:rsidRPr="00291CD4" w:rsidRDefault="007A37E2" w:rsidP="00B73554">
      <w:pPr>
        <w:rPr>
          <w:rFonts w:cstheme="minorHAnsi"/>
        </w:rPr>
      </w:pPr>
      <w:r>
        <w:rPr>
          <w:rFonts w:cstheme="minorHAnsi"/>
        </w:rPr>
        <w:sym w:font="Wingdings 3" w:char="F086"/>
      </w:r>
      <w:r>
        <w:rPr>
          <w:rFonts w:cstheme="minorHAnsi"/>
        </w:rPr>
        <w:t xml:space="preserve"> </w:t>
      </w:r>
      <w:r w:rsidR="007056F1">
        <w:rPr>
          <w:rFonts w:cstheme="minorHAnsi"/>
        </w:rPr>
        <w:t>Monsieur le Maire</w:t>
      </w:r>
      <w:r w:rsidR="001112D0">
        <w:rPr>
          <w:rFonts w:cstheme="minorHAnsi"/>
        </w:rPr>
        <w:t xml:space="preserve"> </w:t>
      </w:r>
      <w:r w:rsidR="00893743" w:rsidRPr="00291CD4">
        <w:rPr>
          <w:rFonts w:cstheme="minorHAnsi"/>
        </w:rPr>
        <w:t>rappe</w:t>
      </w:r>
      <w:r w:rsidR="00331D55" w:rsidRPr="00291CD4">
        <w:rPr>
          <w:rFonts w:cstheme="minorHAnsi"/>
        </w:rPr>
        <w:t>l</w:t>
      </w:r>
      <w:r w:rsidR="00893743" w:rsidRPr="00291CD4">
        <w:rPr>
          <w:rFonts w:cstheme="minorHAnsi"/>
        </w:rPr>
        <w:t>l</w:t>
      </w:r>
      <w:r w:rsidR="00331D55" w:rsidRPr="00291CD4">
        <w:rPr>
          <w:rFonts w:cstheme="minorHAnsi"/>
        </w:rPr>
        <w:t>e</w:t>
      </w:r>
      <w:r w:rsidR="00893743" w:rsidRPr="00291CD4">
        <w:rPr>
          <w:rFonts w:cstheme="minorHAnsi"/>
        </w:rPr>
        <w:t xml:space="preserve"> l’ordre du jour</w:t>
      </w:r>
      <w:r w:rsidR="001112D0">
        <w:rPr>
          <w:rFonts w:cstheme="minorHAnsi"/>
        </w:rPr>
        <w:t xml:space="preserve"> de ce conseil</w:t>
      </w:r>
      <w:r w:rsidR="00B23D59" w:rsidRPr="00291CD4">
        <w:rPr>
          <w:rFonts w:cstheme="minorHAnsi"/>
        </w:rPr>
        <w:t> :</w:t>
      </w:r>
    </w:p>
    <w:p w14:paraId="472ECAFC" w14:textId="77777777" w:rsidR="007A37E2" w:rsidRDefault="007A37E2" w:rsidP="007A37E2">
      <w:pPr>
        <w:pStyle w:val="Paragraphedeliste"/>
        <w:numPr>
          <w:ilvl w:val="0"/>
          <w:numId w:val="17"/>
        </w:numPr>
        <w:suppressAutoHyphens/>
        <w:autoSpaceDN w:val="0"/>
        <w:spacing w:after="0" w:line="240" w:lineRule="auto"/>
        <w:jc w:val="left"/>
        <w:textAlignment w:val="baseline"/>
      </w:pPr>
      <w:r>
        <w:t>Présentation PADD - PLU au conseil municipal pour concertation</w:t>
      </w:r>
    </w:p>
    <w:p w14:paraId="692DF98A" w14:textId="77777777" w:rsidR="007A37E2" w:rsidRDefault="007A37E2" w:rsidP="007A37E2">
      <w:pPr>
        <w:pStyle w:val="Paragraphedeliste"/>
        <w:numPr>
          <w:ilvl w:val="0"/>
          <w:numId w:val="17"/>
        </w:numPr>
        <w:suppressAutoHyphens/>
        <w:autoSpaceDN w:val="0"/>
        <w:spacing w:after="0" w:line="240" w:lineRule="auto"/>
        <w:jc w:val="left"/>
        <w:textAlignment w:val="baseline"/>
      </w:pPr>
      <w:r>
        <w:t>Admission en non-valeur des créances irrecouvrables</w:t>
      </w:r>
    </w:p>
    <w:p w14:paraId="23CB14BA" w14:textId="77777777" w:rsidR="007A37E2" w:rsidRDefault="007A37E2" w:rsidP="007A37E2">
      <w:pPr>
        <w:pStyle w:val="Paragraphedeliste"/>
        <w:numPr>
          <w:ilvl w:val="0"/>
          <w:numId w:val="17"/>
        </w:numPr>
        <w:suppressAutoHyphens/>
        <w:autoSpaceDN w:val="0"/>
        <w:spacing w:after="0" w:line="240" w:lineRule="auto"/>
        <w:jc w:val="left"/>
        <w:textAlignment w:val="baseline"/>
      </w:pPr>
      <w:r>
        <w:t>Travaux Groupe Scolaire Elémentaire - Clôture</w:t>
      </w:r>
    </w:p>
    <w:p w14:paraId="40E6E522" w14:textId="77777777" w:rsidR="007A37E2" w:rsidRDefault="007A37E2" w:rsidP="007A37E2">
      <w:pPr>
        <w:pStyle w:val="Paragraphedeliste"/>
        <w:numPr>
          <w:ilvl w:val="0"/>
          <w:numId w:val="17"/>
        </w:numPr>
        <w:suppressAutoHyphens/>
        <w:autoSpaceDN w:val="0"/>
        <w:spacing w:after="0" w:line="240" w:lineRule="auto"/>
        <w:jc w:val="left"/>
        <w:textAlignment w:val="baseline"/>
      </w:pPr>
      <w:r>
        <w:t>Etude renouvellement LED Stade de foot</w:t>
      </w:r>
    </w:p>
    <w:p w14:paraId="74F120B7" w14:textId="77777777" w:rsidR="007A37E2" w:rsidRDefault="007A37E2" w:rsidP="007A37E2">
      <w:pPr>
        <w:pStyle w:val="Paragraphedeliste"/>
        <w:numPr>
          <w:ilvl w:val="0"/>
          <w:numId w:val="17"/>
        </w:numPr>
        <w:suppressAutoHyphens/>
        <w:autoSpaceDN w:val="0"/>
        <w:spacing w:after="0" w:line="240" w:lineRule="auto"/>
        <w:jc w:val="left"/>
        <w:textAlignment w:val="baseline"/>
      </w:pPr>
      <w:r>
        <w:t>Extension du périmètre du SDEEG</w:t>
      </w:r>
    </w:p>
    <w:p w14:paraId="618104BD" w14:textId="77777777" w:rsidR="007A37E2" w:rsidRDefault="007A37E2" w:rsidP="007A37E2">
      <w:pPr>
        <w:pStyle w:val="Paragraphedeliste"/>
        <w:numPr>
          <w:ilvl w:val="0"/>
          <w:numId w:val="17"/>
        </w:numPr>
        <w:suppressAutoHyphens/>
        <w:autoSpaceDN w:val="0"/>
        <w:spacing w:after="0" w:line="240" w:lineRule="auto"/>
        <w:jc w:val="left"/>
        <w:textAlignment w:val="baseline"/>
      </w:pPr>
      <w:r>
        <w:t>Conseiller référent défense</w:t>
      </w:r>
    </w:p>
    <w:p w14:paraId="64E414D2" w14:textId="003D8CEF" w:rsidR="007056F1" w:rsidRDefault="007056F1" w:rsidP="00B75D87">
      <w:pPr>
        <w:pStyle w:val="Paragraphedeliste"/>
        <w:spacing w:after="0" w:line="259" w:lineRule="auto"/>
        <w:ind w:left="426"/>
      </w:pPr>
    </w:p>
    <w:p w14:paraId="5B911B28" w14:textId="7E4A9BCF" w:rsidR="001112D0" w:rsidRDefault="007A37E2" w:rsidP="001112D0">
      <w:pPr>
        <w:rPr>
          <w:rFonts w:cstheme="minorHAnsi"/>
        </w:rPr>
      </w:pPr>
      <w:r>
        <w:rPr>
          <w:rFonts w:cstheme="minorHAnsi"/>
          <w:b/>
          <w:bCs/>
        </w:rPr>
        <w:sym w:font="Wingdings 3" w:char="F086"/>
      </w:r>
      <w:r>
        <w:rPr>
          <w:rFonts w:cstheme="minorHAnsi"/>
          <w:b/>
          <w:bCs/>
        </w:rPr>
        <w:t xml:space="preserve"> </w:t>
      </w:r>
      <w:r w:rsidR="001112D0">
        <w:rPr>
          <w:rFonts w:cstheme="minorHAnsi"/>
          <w:b/>
          <w:bCs/>
        </w:rPr>
        <w:t>Il invite le conseil municipal à désigner un s</w:t>
      </w:r>
      <w:r w:rsidR="001112D0" w:rsidRPr="00D669DB">
        <w:rPr>
          <w:rFonts w:cstheme="minorHAnsi"/>
          <w:b/>
          <w:bCs/>
        </w:rPr>
        <w:t>ecrétaire de séance</w:t>
      </w:r>
      <w:r w:rsidR="001112D0">
        <w:rPr>
          <w:rFonts w:cstheme="minorHAnsi"/>
        </w:rPr>
        <w:t> :</w:t>
      </w:r>
    </w:p>
    <w:p w14:paraId="68CBA246" w14:textId="54C11E07" w:rsidR="001112D0" w:rsidRDefault="007A37E2" w:rsidP="001112D0">
      <w:pPr>
        <w:rPr>
          <w:rFonts w:cstheme="minorHAnsi"/>
        </w:rPr>
      </w:pPr>
      <w:r>
        <w:rPr>
          <w:rFonts w:cstheme="minorHAnsi"/>
        </w:rPr>
        <w:t>M</w:t>
      </w:r>
      <w:r w:rsidR="00432D62">
        <w:rPr>
          <w:rFonts w:cstheme="minorHAnsi"/>
        </w:rPr>
        <w:t xml:space="preserve">adame NONCLE Delphine </w:t>
      </w:r>
      <w:r>
        <w:rPr>
          <w:rFonts w:cstheme="minorHAnsi"/>
        </w:rPr>
        <w:t>est désigné</w:t>
      </w:r>
      <w:r w:rsidR="00432D62">
        <w:rPr>
          <w:rFonts w:cstheme="minorHAnsi"/>
        </w:rPr>
        <w:t>e à l’unanimité.</w:t>
      </w:r>
    </w:p>
    <w:p w14:paraId="10A531EE" w14:textId="088B5754" w:rsidR="007A37E2" w:rsidRDefault="007A37E2" w:rsidP="001112D0">
      <w:pPr>
        <w:rPr>
          <w:rFonts w:cstheme="minorHAnsi"/>
        </w:rPr>
      </w:pPr>
      <w:r>
        <w:rPr>
          <w:rFonts w:cstheme="minorHAnsi"/>
        </w:rPr>
        <w:sym w:font="Wingdings 3" w:char="F086"/>
      </w:r>
      <w:r>
        <w:rPr>
          <w:rFonts w:cstheme="minorHAnsi"/>
        </w:rPr>
        <w:t xml:space="preserve"> </w:t>
      </w:r>
      <w:r w:rsidR="00882B13">
        <w:rPr>
          <w:rFonts w:cstheme="minorHAnsi"/>
        </w:rPr>
        <w:t xml:space="preserve">Le procès-verbal du conseil municipal du </w:t>
      </w:r>
      <w:r>
        <w:rPr>
          <w:rFonts w:cstheme="minorHAnsi"/>
        </w:rPr>
        <w:t>5 juin</w:t>
      </w:r>
      <w:r w:rsidR="00882B13">
        <w:rPr>
          <w:rFonts w:cstheme="minorHAnsi"/>
        </w:rPr>
        <w:t xml:space="preserve"> 2026 est </w:t>
      </w:r>
      <w:r w:rsidR="00432D62">
        <w:rPr>
          <w:rFonts w:cstheme="minorHAnsi"/>
        </w:rPr>
        <w:t>validé à l’unanimité des membres présents.</w:t>
      </w:r>
    </w:p>
    <w:p w14:paraId="31EBF52C" w14:textId="77777777" w:rsidR="00432D62" w:rsidRDefault="00432D62" w:rsidP="001112D0">
      <w:pPr>
        <w:rPr>
          <w:rFonts w:cstheme="minorHAnsi"/>
        </w:rPr>
      </w:pPr>
    </w:p>
    <w:p w14:paraId="5C155EF2" w14:textId="38D896F6" w:rsidR="007A37E2" w:rsidRPr="00F87382" w:rsidRDefault="007A37E2" w:rsidP="00F87382">
      <w:pPr>
        <w:pStyle w:val="Paragraphedeliste"/>
        <w:numPr>
          <w:ilvl w:val="0"/>
          <w:numId w:val="2"/>
        </w:numPr>
        <w:shd w:val="clear" w:color="auto" w:fill="BFBFBF" w:themeFill="background1" w:themeFillShade="BF"/>
        <w:spacing w:after="0" w:line="259" w:lineRule="auto"/>
        <w:rPr>
          <w:b/>
          <w:bCs/>
          <w:sz w:val="24"/>
          <w:szCs w:val="24"/>
        </w:rPr>
      </w:pPr>
      <w:r w:rsidRPr="00F87382">
        <w:rPr>
          <w:b/>
          <w:bCs/>
          <w:sz w:val="24"/>
          <w:szCs w:val="24"/>
        </w:rPr>
        <w:t xml:space="preserve">Présentation PADD </w:t>
      </w:r>
      <w:r w:rsidR="00A53CD4">
        <w:rPr>
          <w:b/>
          <w:bCs/>
          <w:sz w:val="24"/>
          <w:szCs w:val="24"/>
        </w:rPr>
        <w:t>(Projet d’aménagement et de développement durable) –</w:t>
      </w:r>
      <w:r w:rsidRPr="00F87382">
        <w:rPr>
          <w:b/>
          <w:bCs/>
          <w:sz w:val="24"/>
          <w:szCs w:val="24"/>
        </w:rPr>
        <w:t xml:space="preserve"> P</w:t>
      </w:r>
      <w:r w:rsidR="00A53CD4">
        <w:rPr>
          <w:b/>
          <w:bCs/>
          <w:sz w:val="24"/>
          <w:szCs w:val="24"/>
        </w:rPr>
        <w:t>.</w:t>
      </w:r>
      <w:r w:rsidRPr="00F87382">
        <w:rPr>
          <w:b/>
          <w:bCs/>
          <w:sz w:val="24"/>
          <w:szCs w:val="24"/>
        </w:rPr>
        <w:t>L</w:t>
      </w:r>
      <w:r w:rsidR="00A53CD4">
        <w:rPr>
          <w:b/>
          <w:bCs/>
          <w:sz w:val="24"/>
          <w:szCs w:val="24"/>
        </w:rPr>
        <w:t>.</w:t>
      </w:r>
      <w:r w:rsidRPr="00F87382">
        <w:rPr>
          <w:b/>
          <w:bCs/>
          <w:sz w:val="24"/>
          <w:szCs w:val="24"/>
        </w:rPr>
        <w:t>U</w:t>
      </w:r>
      <w:r w:rsidR="00A53CD4">
        <w:rPr>
          <w:b/>
          <w:bCs/>
          <w:sz w:val="24"/>
          <w:szCs w:val="24"/>
        </w:rPr>
        <w:t>.</w:t>
      </w:r>
      <w:r w:rsidRPr="00F87382">
        <w:rPr>
          <w:b/>
          <w:bCs/>
          <w:sz w:val="24"/>
          <w:szCs w:val="24"/>
        </w:rPr>
        <w:t xml:space="preserve"> au conseil municipal pour concertation</w:t>
      </w:r>
    </w:p>
    <w:p w14:paraId="7C1EF4AB" w14:textId="77777777" w:rsidR="00B75D87" w:rsidRDefault="00B75D87" w:rsidP="00B75D87">
      <w:pPr>
        <w:spacing w:after="0" w:line="259" w:lineRule="auto"/>
      </w:pPr>
    </w:p>
    <w:p w14:paraId="656A618D" w14:textId="77777777" w:rsidR="007D25AF" w:rsidRPr="007D25AF" w:rsidRDefault="007D25AF" w:rsidP="007D25AF">
      <w:pPr>
        <w:spacing w:after="0" w:line="259" w:lineRule="auto"/>
        <w:jc w:val="left"/>
        <w:rPr>
          <w:rFonts w:ascii="Calibri" w:eastAsia="Calibri" w:hAnsi="Calibri" w:cs="Times New Roman"/>
          <w:kern w:val="2"/>
          <w:lang w:eastAsia="en-US"/>
          <w14:ligatures w14:val="standardContextual"/>
        </w:rPr>
      </w:pPr>
      <w:r w:rsidRPr="007D25AF">
        <w:rPr>
          <w:rFonts w:ascii="Calibri" w:eastAsia="Calibri" w:hAnsi="Calibri" w:cs="Times New Roman"/>
          <w:kern w:val="2"/>
          <w:lang w:eastAsia="en-US"/>
          <w14:ligatures w14:val="standardContextual"/>
        </w:rPr>
        <w:t xml:space="preserve">Vu le Code Général des Collectivités Territoriales, </w:t>
      </w:r>
    </w:p>
    <w:p w14:paraId="3D2D568F" w14:textId="77777777" w:rsidR="007D25AF" w:rsidRPr="007D25AF" w:rsidRDefault="007D25AF" w:rsidP="007D25AF">
      <w:pPr>
        <w:spacing w:after="0" w:line="259" w:lineRule="auto"/>
        <w:jc w:val="left"/>
        <w:rPr>
          <w:rFonts w:ascii="Calibri" w:eastAsia="Calibri" w:hAnsi="Calibri" w:cs="Times New Roman"/>
          <w:kern w:val="2"/>
          <w:lang w:eastAsia="en-US"/>
          <w14:ligatures w14:val="standardContextual"/>
        </w:rPr>
      </w:pPr>
      <w:r w:rsidRPr="007D25AF">
        <w:rPr>
          <w:rFonts w:ascii="Calibri" w:eastAsia="Calibri" w:hAnsi="Calibri" w:cs="Times New Roman"/>
          <w:kern w:val="2"/>
          <w:lang w:eastAsia="en-US"/>
          <w14:ligatures w14:val="standardContextual"/>
        </w:rPr>
        <w:t xml:space="preserve">Vu le Code de l'Urbanisme et notamment les articles L151 et suivants, L151-5 L153-12, R123-1 et suivants, </w:t>
      </w:r>
    </w:p>
    <w:p w14:paraId="0F5E7ADA" w14:textId="77777777" w:rsidR="007D25AF" w:rsidRPr="007D25AF" w:rsidRDefault="007D25AF" w:rsidP="007D25AF">
      <w:pPr>
        <w:spacing w:after="0" w:line="259" w:lineRule="auto"/>
        <w:jc w:val="left"/>
        <w:rPr>
          <w:rFonts w:ascii="Calibri" w:eastAsia="Calibri" w:hAnsi="Calibri" w:cs="Times New Roman"/>
          <w:kern w:val="2"/>
          <w:lang w:eastAsia="en-US"/>
          <w14:ligatures w14:val="standardContextual"/>
        </w:rPr>
      </w:pPr>
      <w:r w:rsidRPr="007D25AF">
        <w:rPr>
          <w:rFonts w:ascii="Calibri" w:eastAsia="Calibri" w:hAnsi="Calibri" w:cs="Times New Roman"/>
          <w:kern w:val="2"/>
          <w:lang w:eastAsia="en-US"/>
          <w14:ligatures w14:val="standardContextual"/>
        </w:rPr>
        <w:t xml:space="preserve">Vu la loi n°2000-1208 du 13 décembre 2000 relative à la Solidarité et au Renouvellement Urbain (SRU), </w:t>
      </w:r>
    </w:p>
    <w:p w14:paraId="369BBAF0" w14:textId="7AE680FE" w:rsidR="007D25AF" w:rsidRPr="007D25AF" w:rsidRDefault="007D25AF" w:rsidP="007D25AF">
      <w:pPr>
        <w:spacing w:after="0" w:line="259" w:lineRule="auto"/>
        <w:jc w:val="left"/>
        <w:rPr>
          <w:rFonts w:ascii="Calibri" w:eastAsia="Calibri" w:hAnsi="Calibri" w:cs="Times New Roman"/>
          <w:kern w:val="2"/>
          <w:lang w:eastAsia="en-US"/>
          <w14:ligatures w14:val="standardContextual"/>
        </w:rPr>
      </w:pPr>
      <w:r w:rsidRPr="007D25AF">
        <w:rPr>
          <w:rFonts w:ascii="Calibri" w:eastAsia="Calibri" w:hAnsi="Calibri" w:cs="Times New Roman"/>
          <w:kern w:val="2"/>
          <w:lang w:eastAsia="en-US"/>
          <w14:ligatures w14:val="standardContextual"/>
        </w:rPr>
        <w:t xml:space="preserve">Vu la loi n°2003-590 relative à l'Urbanisme et à </w:t>
      </w:r>
      <w:r w:rsidR="0054004E" w:rsidRPr="007D25AF">
        <w:rPr>
          <w:rFonts w:ascii="Calibri" w:eastAsia="Calibri" w:hAnsi="Calibri" w:cs="Times New Roman"/>
          <w:kern w:val="2"/>
          <w:lang w:eastAsia="en-US"/>
          <w14:ligatures w14:val="standardContextual"/>
        </w:rPr>
        <w:t>I’ Habitat</w:t>
      </w:r>
      <w:r w:rsidRPr="007D25AF">
        <w:rPr>
          <w:rFonts w:ascii="Calibri" w:eastAsia="Calibri" w:hAnsi="Calibri" w:cs="Times New Roman"/>
          <w:kern w:val="2"/>
          <w:lang w:eastAsia="en-US"/>
          <w14:ligatures w14:val="standardContextual"/>
        </w:rPr>
        <w:t xml:space="preserve">, </w:t>
      </w:r>
    </w:p>
    <w:p w14:paraId="0F5F5671" w14:textId="1A48FEEF" w:rsidR="007D25AF" w:rsidRPr="007D25AF" w:rsidRDefault="007D25AF" w:rsidP="007D25AF">
      <w:pPr>
        <w:spacing w:after="0" w:line="259" w:lineRule="auto"/>
        <w:jc w:val="left"/>
        <w:rPr>
          <w:rFonts w:ascii="Calibri" w:eastAsia="Calibri" w:hAnsi="Calibri" w:cs="Times New Roman"/>
          <w:kern w:val="2"/>
          <w:lang w:eastAsia="en-US"/>
          <w14:ligatures w14:val="standardContextual"/>
        </w:rPr>
      </w:pPr>
      <w:r w:rsidRPr="007D25AF">
        <w:rPr>
          <w:rFonts w:ascii="Calibri" w:eastAsia="Calibri" w:hAnsi="Calibri" w:cs="Times New Roman"/>
          <w:kern w:val="2"/>
          <w:lang w:eastAsia="en-US"/>
          <w14:ligatures w14:val="standardContextual"/>
        </w:rPr>
        <w:t xml:space="preserve">Vu la loi n°2009-967 du 3 août 2009 relative à la mise en </w:t>
      </w:r>
      <w:r w:rsidR="0054004E" w:rsidRPr="007D25AF">
        <w:rPr>
          <w:rFonts w:ascii="Calibri" w:eastAsia="Calibri" w:hAnsi="Calibri" w:cs="Times New Roman"/>
          <w:kern w:val="2"/>
          <w:lang w:eastAsia="en-US"/>
          <w14:ligatures w14:val="standardContextual"/>
        </w:rPr>
        <w:t>œuvre</w:t>
      </w:r>
      <w:r w:rsidRPr="007D25AF">
        <w:rPr>
          <w:rFonts w:ascii="Calibri" w:eastAsia="Calibri" w:hAnsi="Calibri" w:cs="Times New Roman"/>
          <w:kern w:val="2"/>
          <w:lang w:eastAsia="en-US"/>
          <w14:ligatures w14:val="standardContextual"/>
        </w:rPr>
        <w:t xml:space="preserve"> du Grenelle de </w:t>
      </w:r>
      <w:r w:rsidR="0054004E" w:rsidRPr="007D25AF">
        <w:rPr>
          <w:rFonts w:ascii="Calibri" w:eastAsia="Calibri" w:hAnsi="Calibri" w:cs="Times New Roman"/>
          <w:kern w:val="2"/>
          <w:lang w:eastAsia="en-US"/>
          <w14:ligatures w14:val="standardContextual"/>
        </w:rPr>
        <w:t>l’environnement</w:t>
      </w:r>
      <w:r w:rsidRPr="007D25AF">
        <w:rPr>
          <w:rFonts w:ascii="Calibri" w:eastAsia="Calibri" w:hAnsi="Calibri" w:cs="Times New Roman"/>
          <w:kern w:val="2"/>
          <w:lang w:eastAsia="en-US"/>
          <w14:ligatures w14:val="standardContextual"/>
        </w:rPr>
        <w:t xml:space="preserve">, dite « Grenelle I », </w:t>
      </w:r>
    </w:p>
    <w:p w14:paraId="5783EAF1" w14:textId="107D1C73" w:rsidR="007D25AF" w:rsidRPr="007D25AF" w:rsidRDefault="007D25AF" w:rsidP="007D25AF">
      <w:pPr>
        <w:spacing w:after="0" w:line="259" w:lineRule="auto"/>
        <w:jc w:val="left"/>
        <w:rPr>
          <w:rFonts w:ascii="Calibri" w:eastAsia="Calibri" w:hAnsi="Calibri" w:cs="Times New Roman"/>
          <w:kern w:val="2"/>
          <w:lang w:eastAsia="en-US"/>
          <w14:ligatures w14:val="standardContextual"/>
        </w:rPr>
      </w:pPr>
      <w:r w:rsidRPr="007D25AF">
        <w:rPr>
          <w:rFonts w:ascii="Calibri" w:eastAsia="Calibri" w:hAnsi="Calibri" w:cs="Times New Roman"/>
          <w:kern w:val="2"/>
          <w:lang w:eastAsia="en-US"/>
          <w14:ligatures w14:val="standardContextual"/>
        </w:rPr>
        <w:t xml:space="preserve">Vu la loi n°2010-788 du 12 juillet 2010 portant Engagement National pour </w:t>
      </w:r>
      <w:r w:rsidR="0054004E">
        <w:rPr>
          <w:rFonts w:ascii="Calibri" w:eastAsia="Calibri" w:hAnsi="Calibri" w:cs="Times New Roman"/>
          <w:kern w:val="2"/>
          <w:lang w:eastAsia="en-US"/>
          <w14:ligatures w14:val="standardContextual"/>
        </w:rPr>
        <w:t>l</w:t>
      </w:r>
      <w:r w:rsidR="0054004E" w:rsidRPr="007D25AF">
        <w:rPr>
          <w:rFonts w:ascii="Calibri" w:eastAsia="Calibri" w:hAnsi="Calibri" w:cs="Times New Roman"/>
          <w:kern w:val="2"/>
          <w:lang w:eastAsia="en-US"/>
          <w14:ligatures w14:val="standardContextual"/>
        </w:rPr>
        <w:t>’environnemen</w:t>
      </w:r>
      <w:r w:rsidR="0054004E">
        <w:rPr>
          <w:rFonts w:ascii="Calibri" w:eastAsia="Calibri" w:hAnsi="Calibri" w:cs="Times New Roman"/>
          <w:kern w:val="2"/>
          <w:lang w:eastAsia="en-US"/>
          <w14:ligatures w14:val="standardContextual"/>
        </w:rPr>
        <w:t>t</w:t>
      </w:r>
      <w:r w:rsidRPr="007D25AF">
        <w:rPr>
          <w:rFonts w:ascii="Calibri" w:eastAsia="Calibri" w:hAnsi="Calibri" w:cs="Times New Roman"/>
          <w:kern w:val="2"/>
          <w:lang w:eastAsia="en-US"/>
          <w14:ligatures w14:val="standardContextual"/>
        </w:rPr>
        <w:t xml:space="preserve">, dite « Grenelle ll », </w:t>
      </w:r>
    </w:p>
    <w:p w14:paraId="7AD8FABC" w14:textId="77777777" w:rsidR="007D25AF" w:rsidRPr="007D25AF" w:rsidRDefault="007D25AF" w:rsidP="007D25AF">
      <w:pPr>
        <w:spacing w:after="0" w:line="259" w:lineRule="auto"/>
        <w:jc w:val="left"/>
        <w:rPr>
          <w:rFonts w:ascii="Calibri" w:eastAsia="Calibri" w:hAnsi="Calibri" w:cs="Times New Roman"/>
          <w:kern w:val="2"/>
          <w:lang w:eastAsia="en-US"/>
          <w14:ligatures w14:val="standardContextual"/>
        </w:rPr>
      </w:pPr>
      <w:r w:rsidRPr="007D25AF">
        <w:rPr>
          <w:rFonts w:ascii="Calibri" w:eastAsia="Calibri" w:hAnsi="Calibri" w:cs="Times New Roman"/>
          <w:kern w:val="2"/>
          <w:lang w:eastAsia="en-US"/>
          <w14:ligatures w14:val="standardContextual"/>
        </w:rPr>
        <w:t xml:space="preserve">Vu la loi n°2014-366 du24 mars 2014 pour l'Accès au Logement et un Urbanisme Rénové (ALUR), </w:t>
      </w:r>
    </w:p>
    <w:p w14:paraId="711800AB" w14:textId="527702B6" w:rsidR="007D25AF" w:rsidRPr="007D25AF" w:rsidRDefault="007D25AF" w:rsidP="007D25AF">
      <w:pPr>
        <w:spacing w:after="0" w:line="259" w:lineRule="auto"/>
        <w:jc w:val="left"/>
        <w:rPr>
          <w:rFonts w:ascii="Calibri" w:eastAsia="Calibri" w:hAnsi="Calibri" w:cs="Times New Roman"/>
          <w:kern w:val="2"/>
          <w:lang w:eastAsia="en-US"/>
          <w14:ligatures w14:val="standardContextual"/>
        </w:rPr>
      </w:pPr>
      <w:r w:rsidRPr="007D25AF">
        <w:rPr>
          <w:rFonts w:ascii="Calibri" w:eastAsia="Calibri" w:hAnsi="Calibri" w:cs="Times New Roman"/>
          <w:kern w:val="2"/>
          <w:lang w:eastAsia="en-US"/>
          <w14:ligatures w14:val="standardContextual"/>
        </w:rPr>
        <w:t xml:space="preserve">Vu la loi n°2018-1021 du 23 novembre 2018 portant évolution du logement, de </w:t>
      </w:r>
      <w:r w:rsidR="0054004E" w:rsidRPr="007D25AF">
        <w:rPr>
          <w:rFonts w:ascii="Calibri" w:eastAsia="Calibri" w:hAnsi="Calibri" w:cs="Times New Roman"/>
          <w:kern w:val="2"/>
          <w:lang w:eastAsia="en-US"/>
          <w14:ligatures w14:val="standardContextual"/>
        </w:rPr>
        <w:t>l’aménagement</w:t>
      </w:r>
      <w:r w:rsidRPr="007D25AF">
        <w:rPr>
          <w:rFonts w:ascii="Calibri" w:eastAsia="Calibri" w:hAnsi="Calibri" w:cs="Times New Roman"/>
          <w:kern w:val="2"/>
          <w:lang w:eastAsia="en-US"/>
          <w14:ligatures w14:val="standardContextual"/>
        </w:rPr>
        <w:t xml:space="preserve"> et du numérique, </w:t>
      </w:r>
    </w:p>
    <w:p w14:paraId="40DEA26C" w14:textId="77777777" w:rsidR="007D25AF" w:rsidRPr="007D25AF" w:rsidRDefault="007D25AF" w:rsidP="007D25AF">
      <w:pPr>
        <w:spacing w:after="0" w:line="259" w:lineRule="auto"/>
        <w:jc w:val="left"/>
        <w:rPr>
          <w:rFonts w:ascii="Calibri" w:eastAsia="Calibri" w:hAnsi="Calibri" w:cs="Times New Roman"/>
          <w:kern w:val="2"/>
          <w:lang w:eastAsia="en-US"/>
          <w14:ligatures w14:val="standardContextual"/>
        </w:rPr>
      </w:pPr>
      <w:r w:rsidRPr="007D25AF">
        <w:rPr>
          <w:rFonts w:ascii="Calibri" w:eastAsia="Calibri" w:hAnsi="Calibri" w:cs="Times New Roman"/>
          <w:kern w:val="2"/>
          <w:lang w:eastAsia="en-US"/>
          <w14:ligatures w14:val="standardContextual"/>
        </w:rPr>
        <w:t xml:space="preserve">Vu la loi n°2021-1104 du 22 août 2021 portant lutte contre le dérèglement climatique et renforcement de la résilience face à ses effets, dite « Climat et Résilience », </w:t>
      </w:r>
    </w:p>
    <w:p w14:paraId="3809DE47" w14:textId="7FE334A9" w:rsidR="007D25AF" w:rsidRPr="007D25AF" w:rsidRDefault="007D25AF" w:rsidP="007D25AF">
      <w:pPr>
        <w:spacing w:after="0" w:line="259" w:lineRule="auto"/>
        <w:jc w:val="left"/>
        <w:rPr>
          <w:rFonts w:ascii="Calibri" w:eastAsia="Calibri" w:hAnsi="Calibri" w:cs="Times New Roman"/>
          <w:kern w:val="2"/>
          <w:lang w:eastAsia="en-US"/>
          <w14:ligatures w14:val="standardContextual"/>
        </w:rPr>
      </w:pPr>
      <w:r w:rsidRPr="007D25AF">
        <w:rPr>
          <w:rFonts w:ascii="Calibri" w:eastAsia="Calibri" w:hAnsi="Calibri" w:cs="Times New Roman"/>
          <w:kern w:val="2"/>
          <w:lang w:eastAsia="en-US"/>
          <w14:ligatures w14:val="standardContextual"/>
        </w:rPr>
        <w:t xml:space="preserve">Vu la loi n°2023-175 du 10 mars 2023 relative à </w:t>
      </w:r>
      <w:r w:rsidR="0054004E" w:rsidRPr="007D25AF">
        <w:rPr>
          <w:rFonts w:ascii="Calibri" w:eastAsia="Calibri" w:hAnsi="Calibri" w:cs="Times New Roman"/>
          <w:kern w:val="2"/>
          <w:lang w:eastAsia="en-US"/>
          <w14:ligatures w14:val="standardContextual"/>
        </w:rPr>
        <w:t>I ‘accélération</w:t>
      </w:r>
      <w:r w:rsidRPr="007D25AF">
        <w:rPr>
          <w:rFonts w:ascii="Calibri" w:eastAsia="Calibri" w:hAnsi="Calibri" w:cs="Times New Roman"/>
          <w:kern w:val="2"/>
          <w:lang w:eastAsia="en-US"/>
          <w14:ligatures w14:val="standardContextual"/>
        </w:rPr>
        <w:t xml:space="preserve"> de la production d'énergies renouvelables, </w:t>
      </w:r>
    </w:p>
    <w:p w14:paraId="6DA129D9" w14:textId="735956E3" w:rsidR="007D25AF" w:rsidRPr="007D25AF" w:rsidRDefault="007D25AF" w:rsidP="007D25AF">
      <w:pPr>
        <w:spacing w:line="259" w:lineRule="auto"/>
        <w:jc w:val="left"/>
        <w:rPr>
          <w:rFonts w:ascii="Calibri" w:eastAsia="Calibri" w:hAnsi="Calibri" w:cs="Times New Roman"/>
          <w:kern w:val="2"/>
          <w:lang w:eastAsia="en-US"/>
          <w14:ligatures w14:val="standardContextual"/>
        </w:rPr>
      </w:pPr>
      <w:r w:rsidRPr="007D25AF">
        <w:rPr>
          <w:rFonts w:ascii="Calibri" w:eastAsia="Calibri" w:hAnsi="Calibri" w:cs="Times New Roman"/>
          <w:kern w:val="2"/>
          <w:lang w:eastAsia="en-US"/>
          <w14:ligatures w14:val="standardContextual"/>
        </w:rPr>
        <w:t>Vu le Schéma de Cohérence Territoriale</w:t>
      </w:r>
      <w:r>
        <w:rPr>
          <w:rFonts w:ascii="Calibri" w:eastAsia="Calibri" w:hAnsi="Calibri" w:cs="Times New Roman"/>
          <w:kern w:val="2"/>
          <w:lang w:eastAsia="en-US"/>
          <w14:ligatures w14:val="standardContextual"/>
        </w:rPr>
        <w:t xml:space="preserve"> du Grand Libournais (SCOT)</w:t>
      </w:r>
      <w:r w:rsidRPr="007D25AF">
        <w:rPr>
          <w:rFonts w:ascii="Calibri" w:eastAsia="Calibri" w:hAnsi="Calibri" w:cs="Times New Roman"/>
          <w:kern w:val="2"/>
          <w:lang w:eastAsia="en-US"/>
          <w14:ligatures w14:val="standardContextual"/>
        </w:rPr>
        <w:t xml:space="preserve">, </w:t>
      </w:r>
    </w:p>
    <w:p w14:paraId="5ACF64CA" w14:textId="66DFAF57" w:rsidR="007D25AF" w:rsidRDefault="007D25AF" w:rsidP="007D25AF">
      <w:pPr>
        <w:spacing w:line="259" w:lineRule="auto"/>
        <w:jc w:val="left"/>
        <w:rPr>
          <w:rFonts w:ascii="Calibri" w:eastAsia="Calibri" w:hAnsi="Calibri" w:cs="Times New Roman"/>
          <w:kern w:val="2"/>
          <w:lang w:eastAsia="en-US"/>
          <w14:ligatures w14:val="standardContextual"/>
        </w:rPr>
      </w:pPr>
      <w:r w:rsidRPr="007D25AF">
        <w:rPr>
          <w:rFonts w:ascii="Calibri" w:eastAsia="Calibri" w:hAnsi="Calibri" w:cs="Times New Roman"/>
          <w:kern w:val="2"/>
          <w:lang w:eastAsia="en-US"/>
          <w14:ligatures w14:val="standardContextual"/>
        </w:rPr>
        <w:t xml:space="preserve">Vu Ie Plan Local d'Urbanisme approuvé par délibération du Conseil Municipal du </w:t>
      </w:r>
      <w:r>
        <w:rPr>
          <w:rFonts w:ascii="Calibri" w:eastAsia="Calibri" w:hAnsi="Calibri" w:cs="Times New Roman"/>
          <w:kern w:val="2"/>
          <w:lang w:eastAsia="en-US"/>
          <w14:ligatures w14:val="standardContextual"/>
        </w:rPr>
        <w:t>1</w:t>
      </w:r>
      <w:r w:rsidRPr="007D25AF">
        <w:rPr>
          <w:rFonts w:ascii="Calibri" w:eastAsia="Calibri" w:hAnsi="Calibri" w:cs="Times New Roman"/>
          <w:kern w:val="2"/>
          <w:vertAlign w:val="superscript"/>
          <w:lang w:eastAsia="en-US"/>
          <w14:ligatures w14:val="standardContextual"/>
        </w:rPr>
        <w:t>er</w:t>
      </w:r>
      <w:r>
        <w:rPr>
          <w:rFonts w:ascii="Calibri" w:eastAsia="Calibri" w:hAnsi="Calibri" w:cs="Times New Roman"/>
          <w:kern w:val="2"/>
          <w:lang w:eastAsia="en-US"/>
          <w14:ligatures w14:val="standardContextual"/>
        </w:rPr>
        <w:t xml:space="preserve"> juillet 2013</w:t>
      </w:r>
      <w:r w:rsidR="0054004E">
        <w:rPr>
          <w:rFonts w:ascii="Calibri" w:eastAsia="Calibri" w:hAnsi="Calibri" w:cs="Times New Roman"/>
          <w:kern w:val="2"/>
          <w:lang w:eastAsia="en-US"/>
          <w14:ligatures w14:val="standardContextual"/>
        </w:rPr>
        <w:t xml:space="preserve"> et la modification n°1 du PLU approuvé le 18 juin 2019,</w:t>
      </w:r>
    </w:p>
    <w:p w14:paraId="615A7611" w14:textId="174CA7C7" w:rsidR="007D25AF" w:rsidRPr="007D25AF" w:rsidRDefault="007D25AF" w:rsidP="007D25AF">
      <w:pPr>
        <w:spacing w:line="259" w:lineRule="auto"/>
        <w:jc w:val="left"/>
        <w:rPr>
          <w:rFonts w:ascii="Calibri" w:eastAsia="Calibri" w:hAnsi="Calibri" w:cs="Times New Roman"/>
          <w:kern w:val="2"/>
          <w:lang w:eastAsia="en-US"/>
          <w14:ligatures w14:val="standardContextual"/>
        </w:rPr>
      </w:pPr>
      <w:r w:rsidRPr="007D25AF">
        <w:rPr>
          <w:rFonts w:ascii="Calibri" w:eastAsia="Calibri" w:hAnsi="Calibri" w:cs="Times New Roman"/>
          <w:kern w:val="2"/>
          <w:lang w:eastAsia="en-US"/>
          <w14:ligatures w14:val="standardContextual"/>
        </w:rPr>
        <w:t xml:space="preserve">Vu la délibération n° </w:t>
      </w:r>
      <w:r>
        <w:rPr>
          <w:rFonts w:ascii="Calibri" w:eastAsia="Calibri" w:hAnsi="Calibri" w:cs="Times New Roman"/>
          <w:kern w:val="2"/>
          <w:lang w:eastAsia="en-US"/>
          <w14:ligatures w14:val="standardContextual"/>
        </w:rPr>
        <w:t>2025-0</w:t>
      </w:r>
      <w:r w:rsidR="00A540EB">
        <w:rPr>
          <w:rFonts w:ascii="Calibri" w:eastAsia="Calibri" w:hAnsi="Calibri" w:cs="Times New Roman"/>
          <w:kern w:val="2"/>
          <w:lang w:eastAsia="en-US"/>
          <w14:ligatures w14:val="standardContextual"/>
        </w:rPr>
        <w:t>6</w:t>
      </w:r>
      <w:r>
        <w:rPr>
          <w:rFonts w:ascii="Calibri" w:eastAsia="Calibri" w:hAnsi="Calibri" w:cs="Times New Roman"/>
          <w:kern w:val="2"/>
          <w:lang w:eastAsia="en-US"/>
          <w14:ligatures w14:val="standardContextual"/>
        </w:rPr>
        <w:t>-</w:t>
      </w:r>
      <w:r w:rsidR="00A540EB">
        <w:rPr>
          <w:rFonts w:ascii="Calibri" w:eastAsia="Calibri" w:hAnsi="Calibri" w:cs="Times New Roman"/>
          <w:kern w:val="2"/>
          <w:lang w:eastAsia="en-US"/>
          <w14:ligatures w14:val="standardContextual"/>
        </w:rPr>
        <w:t>12</w:t>
      </w:r>
      <w:r>
        <w:rPr>
          <w:rFonts w:ascii="Calibri" w:eastAsia="Calibri" w:hAnsi="Calibri" w:cs="Times New Roman"/>
          <w:kern w:val="2"/>
          <w:lang w:eastAsia="en-US"/>
          <w14:ligatures w14:val="standardContextual"/>
        </w:rPr>
        <w:t>-D</w:t>
      </w:r>
      <w:r w:rsidR="00A540EB">
        <w:rPr>
          <w:rFonts w:ascii="Calibri" w:eastAsia="Calibri" w:hAnsi="Calibri" w:cs="Times New Roman"/>
          <w:kern w:val="2"/>
          <w:lang w:eastAsia="en-US"/>
          <w14:ligatures w14:val="standardContextual"/>
        </w:rPr>
        <w:t>01</w:t>
      </w:r>
      <w:r w:rsidRPr="007D25AF">
        <w:rPr>
          <w:rFonts w:ascii="Calibri" w:eastAsia="Calibri" w:hAnsi="Calibri" w:cs="Times New Roman"/>
          <w:kern w:val="2"/>
          <w:lang w:eastAsia="en-US"/>
          <w14:ligatures w14:val="standardContextual"/>
        </w:rPr>
        <w:t xml:space="preserve"> du Conseil Municipal prescrivant la </w:t>
      </w:r>
      <w:r w:rsidR="0054004E">
        <w:rPr>
          <w:rFonts w:ascii="Calibri" w:eastAsia="Calibri" w:hAnsi="Calibri" w:cs="Times New Roman"/>
          <w:kern w:val="2"/>
          <w:lang w:eastAsia="en-US"/>
          <w14:ligatures w14:val="standardContextual"/>
        </w:rPr>
        <w:t xml:space="preserve">décision de </w:t>
      </w:r>
      <w:r w:rsidRPr="007D25AF">
        <w:rPr>
          <w:rFonts w:ascii="Calibri" w:eastAsia="Calibri" w:hAnsi="Calibri" w:cs="Times New Roman"/>
          <w:kern w:val="2"/>
          <w:lang w:eastAsia="en-US"/>
          <w14:ligatures w14:val="standardContextual"/>
        </w:rPr>
        <w:t xml:space="preserve">mise en révision du Plan Local d'Urbanisme, </w:t>
      </w:r>
    </w:p>
    <w:p w14:paraId="7C3D5AC7" w14:textId="77777777" w:rsidR="0054004E" w:rsidRDefault="007D25AF" w:rsidP="007D25AF">
      <w:pPr>
        <w:spacing w:line="259" w:lineRule="auto"/>
        <w:jc w:val="left"/>
        <w:rPr>
          <w:rFonts w:ascii="Calibri" w:eastAsia="Calibri" w:hAnsi="Calibri" w:cs="Times New Roman"/>
          <w:kern w:val="2"/>
          <w:lang w:eastAsia="en-US"/>
          <w14:ligatures w14:val="standardContextual"/>
        </w:rPr>
      </w:pPr>
      <w:r w:rsidRPr="007D25AF">
        <w:rPr>
          <w:rFonts w:ascii="Calibri" w:eastAsia="Calibri" w:hAnsi="Calibri" w:cs="Times New Roman"/>
          <w:kern w:val="2"/>
          <w:lang w:eastAsia="en-US"/>
          <w14:ligatures w14:val="standardContextual"/>
        </w:rPr>
        <w:lastRenderedPageBreak/>
        <w:t xml:space="preserve">Vu la note de synthèse jointe, </w:t>
      </w:r>
    </w:p>
    <w:p w14:paraId="57084767" w14:textId="28A8D669" w:rsidR="007D25AF" w:rsidRPr="007D25AF" w:rsidRDefault="007D25AF" w:rsidP="007D25AF">
      <w:pPr>
        <w:spacing w:line="259" w:lineRule="auto"/>
        <w:jc w:val="left"/>
        <w:rPr>
          <w:rFonts w:ascii="Calibri" w:eastAsia="Calibri" w:hAnsi="Calibri" w:cs="Times New Roman"/>
          <w:i/>
          <w:iCs/>
          <w:kern w:val="2"/>
          <w:lang w:eastAsia="en-US"/>
          <w14:ligatures w14:val="standardContextual"/>
        </w:rPr>
      </w:pPr>
      <w:r w:rsidRPr="007D25AF">
        <w:rPr>
          <w:rFonts w:ascii="Calibri" w:eastAsia="Calibri" w:hAnsi="Calibri" w:cs="Times New Roman"/>
          <w:kern w:val="2"/>
          <w:lang w:eastAsia="en-US"/>
          <w14:ligatures w14:val="standardContextual"/>
        </w:rPr>
        <w:t xml:space="preserve">Pour rappel, </w:t>
      </w:r>
      <w:r w:rsidR="00246A9D">
        <w:rPr>
          <w:rFonts w:ascii="Calibri" w:eastAsia="Calibri" w:hAnsi="Calibri" w:cs="Times New Roman"/>
          <w:kern w:val="2"/>
          <w:lang w:eastAsia="en-US"/>
          <w14:ligatures w14:val="standardContextual"/>
        </w:rPr>
        <w:t xml:space="preserve">le projet de révision </w:t>
      </w:r>
      <w:r w:rsidR="0054004E">
        <w:rPr>
          <w:rFonts w:ascii="Calibri" w:eastAsia="Calibri" w:hAnsi="Calibri" w:cs="Times New Roman"/>
          <w:kern w:val="2"/>
          <w:lang w:eastAsia="en-US"/>
          <w14:ligatures w14:val="standardContextual"/>
        </w:rPr>
        <w:t xml:space="preserve">a pour objectif de </w:t>
      </w:r>
      <w:r w:rsidRPr="0054004E">
        <w:rPr>
          <w:rFonts w:ascii="Calibri" w:eastAsia="Calibri" w:hAnsi="Calibri" w:cs="Times New Roman"/>
          <w:kern w:val="2"/>
          <w:lang w:eastAsia="en-US"/>
          <w14:ligatures w14:val="standardContextual"/>
        </w:rPr>
        <w:t xml:space="preserve">prendre en compte les récentes évolutions législatives en matière de planification urbaine </w:t>
      </w:r>
      <w:r w:rsidR="0054004E">
        <w:rPr>
          <w:rFonts w:ascii="Calibri" w:eastAsia="Calibri" w:hAnsi="Calibri" w:cs="Times New Roman"/>
          <w:kern w:val="2"/>
          <w:lang w:eastAsia="en-US"/>
          <w14:ligatures w14:val="standardContextual"/>
        </w:rPr>
        <w:t xml:space="preserve">et </w:t>
      </w:r>
      <w:r w:rsidRPr="0054004E">
        <w:rPr>
          <w:rFonts w:ascii="Calibri" w:eastAsia="Calibri" w:hAnsi="Calibri" w:cs="Times New Roman"/>
          <w:kern w:val="2"/>
          <w:lang w:eastAsia="en-US"/>
          <w14:ligatures w14:val="standardContextual"/>
        </w:rPr>
        <w:t>adapter le document au projet de territoire et à l’obligation de se mettre en compatibilité avec le SCoT</w:t>
      </w:r>
      <w:r w:rsidRPr="007D25AF">
        <w:rPr>
          <w:rFonts w:ascii="Calibri" w:eastAsia="Calibri" w:hAnsi="Calibri" w:cs="Times New Roman"/>
          <w:i/>
          <w:iCs/>
          <w:kern w:val="2"/>
          <w:lang w:eastAsia="en-US"/>
          <w14:ligatures w14:val="standardContextual"/>
        </w:rPr>
        <w:t xml:space="preserve"> </w:t>
      </w:r>
    </w:p>
    <w:p w14:paraId="73A82AF5" w14:textId="152BF97A" w:rsidR="007D25AF" w:rsidRPr="007D25AF" w:rsidRDefault="00B540A0" w:rsidP="007D25AF">
      <w:pPr>
        <w:spacing w:line="259" w:lineRule="auto"/>
        <w:jc w:val="left"/>
        <w:rPr>
          <w:rFonts w:ascii="Calibri" w:eastAsia="Calibri" w:hAnsi="Calibri" w:cs="Times New Roman"/>
          <w:kern w:val="2"/>
          <w:lang w:eastAsia="en-US"/>
          <w14:ligatures w14:val="standardContextual"/>
        </w:rPr>
      </w:pPr>
      <w:r>
        <w:rPr>
          <w:rFonts w:ascii="Calibri" w:eastAsia="Calibri" w:hAnsi="Calibri" w:cs="Times New Roman"/>
          <w:kern w:val="2"/>
          <w:lang w:eastAsia="en-US"/>
          <w14:ligatures w14:val="standardContextual"/>
        </w:rPr>
        <w:t>L</w:t>
      </w:r>
      <w:r w:rsidR="007D25AF" w:rsidRPr="007D25AF">
        <w:rPr>
          <w:rFonts w:ascii="Calibri" w:eastAsia="Calibri" w:hAnsi="Calibri" w:cs="Times New Roman"/>
          <w:kern w:val="2"/>
          <w:lang w:eastAsia="en-US"/>
          <w14:ligatures w14:val="standardContextual"/>
        </w:rPr>
        <w:t xml:space="preserve">e Conseil Municipal a prescrit par délibération du </w:t>
      </w:r>
      <w:r w:rsidR="0054004E">
        <w:rPr>
          <w:rFonts w:ascii="Calibri" w:eastAsia="Calibri" w:hAnsi="Calibri" w:cs="Times New Roman"/>
          <w:kern w:val="2"/>
          <w:lang w:eastAsia="en-US"/>
          <w14:ligatures w14:val="standardContextual"/>
        </w:rPr>
        <w:t xml:space="preserve">12 juin 2025 </w:t>
      </w:r>
      <w:r w:rsidR="007D25AF" w:rsidRPr="007D25AF">
        <w:rPr>
          <w:rFonts w:ascii="Calibri" w:eastAsia="Calibri" w:hAnsi="Calibri" w:cs="Times New Roman"/>
          <w:kern w:val="2"/>
          <w:lang w:eastAsia="en-US"/>
          <w14:ligatures w14:val="standardContextual"/>
        </w:rPr>
        <w:t xml:space="preserve">la révision du PLU. </w:t>
      </w:r>
    </w:p>
    <w:p w14:paraId="1584F277" w14:textId="77777777" w:rsidR="007D25AF" w:rsidRPr="007D25AF" w:rsidRDefault="007D25AF" w:rsidP="007D25AF">
      <w:pPr>
        <w:spacing w:line="259" w:lineRule="auto"/>
        <w:jc w:val="left"/>
        <w:rPr>
          <w:rFonts w:ascii="Calibri" w:eastAsia="Calibri" w:hAnsi="Calibri" w:cs="Times New Roman"/>
          <w:kern w:val="2"/>
          <w:lang w:eastAsia="en-US"/>
          <w14:ligatures w14:val="standardContextual"/>
        </w:rPr>
      </w:pPr>
      <w:r w:rsidRPr="007D25AF">
        <w:rPr>
          <w:rFonts w:ascii="Calibri" w:eastAsia="Calibri" w:hAnsi="Calibri" w:cs="Times New Roman"/>
          <w:kern w:val="2"/>
          <w:lang w:eastAsia="en-US"/>
          <w14:ligatures w14:val="standardContextual"/>
        </w:rPr>
        <w:t xml:space="preserve">La première phase de la procédure de révision du PLU consistant à réaliser les études préalables, à savoir le diagnostic du territoire et ses enjeux, a permis de redéfinir les orientations du projet d'Aménagement et de Développement Durables (PADD). Ces orientations détermineront le parti pris en matière d'aménagement du territoire communal pour les années à venir et font l’objet du débat de ce jour. </w:t>
      </w:r>
    </w:p>
    <w:p w14:paraId="285683A4" w14:textId="77777777" w:rsidR="007D25AF" w:rsidRPr="007D25AF" w:rsidRDefault="007D25AF" w:rsidP="007D25AF">
      <w:pPr>
        <w:spacing w:line="259" w:lineRule="auto"/>
        <w:jc w:val="left"/>
        <w:rPr>
          <w:rFonts w:ascii="Calibri" w:eastAsia="Calibri" w:hAnsi="Calibri" w:cs="Times New Roman"/>
          <w:kern w:val="2"/>
          <w:lang w:eastAsia="en-US"/>
          <w14:ligatures w14:val="standardContextual"/>
        </w:rPr>
      </w:pPr>
      <w:r w:rsidRPr="007D25AF">
        <w:rPr>
          <w:rFonts w:ascii="Calibri" w:eastAsia="Calibri" w:hAnsi="Calibri" w:cs="Times New Roman"/>
          <w:kern w:val="2"/>
          <w:lang w:eastAsia="en-US"/>
          <w14:ligatures w14:val="standardContextual"/>
        </w:rPr>
        <w:t xml:space="preserve">Le PADD se décline en trois grandes orientations :  </w:t>
      </w:r>
    </w:p>
    <w:p w14:paraId="1A04FE33" w14:textId="5DDB56FD" w:rsidR="007D25AF" w:rsidRPr="00A540EB" w:rsidRDefault="007D25AF" w:rsidP="00EA4CD8">
      <w:pPr>
        <w:numPr>
          <w:ilvl w:val="0"/>
          <w:numId w:val="18"/>
        </w:numPr>
        <w:spacing w:line="240" w:lineRule="auto"/>
        <w:contextualSpacing/>
        <w:jc w:val="left"/>
        <w:rPr>
          <w:rFonts w:ascii="Calibri" w:eastAsia="Calibri" w:hAnsi="Calibri" w:cs="Times New Roman"/>
          <w:kern w:val="2"/>
          <w:lang w:eastAsia="en-US"/>
          <w14:ligatures w14:val="standardContextual"/>
        </w:rPr>
      </w:pPr>
      <w:r w:rsidRPr="00A540EB">
        <w:rPr>
          <w:rFonts w:ascii="Calibri" w:eastAsia="Calibri" w:hAnsi="Calibri" w:cs="Times New Roman"/>
          <w:kern w:val="2"/>
          <w:lang w:eastAsia="en-US"/>
          <w14:ligatures w14:val="standardContextual"/>
        </w:rPr>
        <w:t>Orientation 1</w:t>
      </w:r>
      <w:r w:rsidR="00F655D2" w:rsidRPr="00A540EB">
        <w:rPr>
          <w:rFonts w:ascii="Calibri" w:eastAsia="Calibri" w:hAnsi="Calibri" w:cs="Times New Roman"/>
          <w:kern w:val="2"/>
          <w:lang w:eastAsia="en-US"/>
          <w14:ligatures w14:val="standardContextual"/>
        </w:rPr>
        <w:t> : La mise en valeur de l’environnement naturel et agricole du territoire</w:t>
      </w:r>
    </w:p>
    <w:p w14:paraId="57DC1E3D" w14:textId="77777777" w:rsidR="0054004E" w:rsidRPr="00A540EB" w:rsidRDefault="0054004E" w:rsidP="00EA4CD8">
      <w:pPr>
        <w:spacing w:line="240" w:lineRule="auto"/>
        <w:ind w:left="720"/>
        <w:contextualSpacing/>
        <w:jc w:val="left"/>
        <w:rPr>
          <w:rFonts w:ascii="Calibri" w:eastAsia="Calibri" w:hAnsi="Calibri" w:cs="Times New Roman"/>
          <w:kern w:val="2"/>
          <w:lang w:eastAsia="en-US"/>
          <w14:ligatures w14:val="standardContextual"/>
        </w:rPr>
      </w:pPr>
    </w:p>
    <w:p w14:paraId="4C98B947" w14:textId="57100D9D" w:rsidR="007D25AF" w:rsidRPr="00A540EB" w:rsidRDefault="007D25AF" w:rsidP="007D25AF">
      <w:pPr>
        <w:numPr>
          <w:ilvl w:val="1"/>
          <w:numId w:val="18"/>
        </w:numPr>
        <w:spacing w:line="259" w:lineRule="auto"/>
        <w:contextualSpacing/>
        <w:jc w:val="left"/>
        <w:rPr>
          <w:rFonts w:ascii="Calibri" w:eastAsia="Calibri" w:hAnsi="Calibri" w:cs="Times New Roman"/>
          <w:kern w:val="2"/>
          <w:lang w:eastAsia="en-US"/>
          <w14:ligatures w14:val="standardContextual"/>
        </w:rPr>
      </w:pPr>
      <w:r w:rsidRPr="00A540EB">
        <w:rPr>
          <w:rFonts w:ascii="Calibri" w:eastAsia="Calibri" w:hAnsi="Calibri" w:cs="Times New Roman"/>
          <w:kern w:val="2"/>
          <w:lang w:eastAsia="en-US"/>
          <w14:ligatures w14:val="standardContextual"/>
        </w:rPr>
        <w:t>Axe 1</w:t>
      </w:r>
      <w:r w:rsidR="00F655D2" w:rsidRPr="00A540EB">
        <w:rPr>
          <w:rFonts w:ascii="Calibri" w:eastAsia="Calibri" w:hAnsi="Calibri" w:cs="Times New Roman"/>
          <w:kern w:val="2"/>
          <w:lang w:eastAsia="en-US"/>
          <w14:ligatures w14:val="standardContextual"/>
        </w:rPr>
        <w:t> : préserver les espaces naturels, agricoles et forestiers majeurs</w:t>
      </w:r>
    </w:p>
    <w:p w14:paraId="1A08AEF7" w14:textId="41EA76C0" w:rsidR="007D25AF" w:rsidRPr="00A540EB" w:rsidRDefault="007D25AF" w:rsidP="007D25AF">
      <w:pPr>
        <w:numPr>
          <w:ilvl w:val="1"/>
          <w:numId w:val="18"/>
        </w:numPr>
        <w:spacing w:line="259" w:lineRule="auto"/>
        <w:contextualSpacing/>
        <w:jc w:val="left"/>
        <w:rPr>
          <w:rFonts w:ascii="Calibri" w:eastAsia="Calibri" w:hAnsi="Calibri" w:cs="Times New Roman"/>
          <w:kern w:val="2"/>
          <w:lang w:eastAsia="en-US"/>
          <w14:ligatures w14:val="standardContextual"/>
        </w:rPr>
      </w:pPr>
      <w:r w:rsidRPr="00A540EB">
        <w:rPr>
          <w:rFonts w:ascii="Calibri" w:eastAsia="Calibri" w:hAnsi="Calibri" w:cs="Times New Roman"/>
          <w:kern w:val="2"/>
          <w:lang w:eastAsia="en-US"/>
          <w14:ligatures w14:val="standardContextual"/>
        </w:rPr>
        <w:t>Axe 2</w:t>
      </w:r>
      <w:r w:rsidR="00F655D2" w:rsidRPr="00A540EB">
        <w:rPr>
          <w:rFonts w:ascii="Calibri" w:eastAsia="Calibri" w:hAnsi="Calibri" w:cs="Times New Roman"/>
          <w:kern w:val="2"/>
          <w:lang w:eastAsia="en-US"/>
          <w14:ligatures w14:val="standardContextual"/>
        </w:rPr>
        <w:t> : reconnaitre et protéger le patrimoine paysager local comme un atout du cadre de vie communal</w:t>
      </w:r>
    </w:p>
    <w:p w14:paraId="5A2CE8DC" w14:textId="00EE0C15" w:rsidR="007D25AF" w:rsidRPr="00A540EB" w:rsidRDefault="007D25AF" w:rsidP="007D25AF">
      <w:pPr>
        <w:numPr>
          <w:ilvl w:val="1"/>
          <w:numId w:val="18"/>
        </w:numPr>
        <w:spacing w:line="259" w:lineRule="auto"/>
        <w:contextualSpacing/>
        <w:jc w:val="left"/>
        <w:rPr>
          <w:rFonts w:ascii="Calibri" w:eastAsia="Calibri" w:hAnsi="Calibri" w:cs="Times New Roman"/>
          <w:kern w:val="2"/>
          <w:lang w:eastAsia="en-US"/>
          <w14:ligatures w14:val="standardContextual"/>
        </w:rPr>
      </w:pPr>
      <w:r w:rsidRPr="00A540EB">
        <w:rPr>
          <w:rFonts w:ascii="Calibri" w:eastAsia="Calibri" w:hAnsi="Calibri" w:cs="Times New Roman"/>
          <w:kern w:val="2"/>
          <w:lang w:eastAsia="en-US"/>
          <w14:ligatures w14:val="standardContextual"/>
        </w:rPr>
        <w:t>Axe 3</w:t>
      </w:r>
      <w:r w:rsidR="00F655D2" w:rsidRPr="00A540EB">
        <w:rPr>
          <w:rFonts w:ascii="Calibri" w:eastAsia="Calibri" w:hAnsi="Calibri" w:cs="Times New Roman"/>
          <w:kern w:val="2"/>
          <w:lang w:eastAsia="en-US"/>
          <w14:ligatures w14:val="standardContextual"/>
        </w:rPr>
        <w:t> : protéger la ressource en eau</w:t>
      </w:r>
    </w:p>
    <w:p w14:paraId="6D29F403" w14:textId="77777777" w:rsidR="0054004E" w:rsidRPr="00A540EB" w:rsidRDefault="0054004E" w:rsidP="0054004E">
      <w:pPr>
        <w:spacing w:line="259" w:lineRule="auto"/>
        <w:ind w:left="720"/>
        <w:contextualSpacing/>
        <w:jc w:val="left"/>
        <w:rPr>
          <w:rFonts w:ascii="Calibri" w:eastAsia="Calibri" w:hAnsi="Calibri" w:cs="Times New Roman"/>
          <w:kern w:val="2"/>
          <w:lang w:eastAsia="en-US"/>
          <w14:ligatures w14:val="standardContextual"/>
        </w:rPr>
      </w:pPr>
    </w:p>
    <w:p w14:paraId="07EE236E" w14:textId="657FC688" w:rsidR="007D25AF" w:rsidRPr="00A540EB" w:rsidRDefault="007D25AF" w:rsidP="00EA4CD8">
      <w:pPr>
        <w:numPr>
          <w:ilvl w:val="0"/>
          <w:numId w:val="18"/>
        </w:numPr>
        <w:spacing w:after="0" w:line="259" w:lineRule="auto"/>
        <w:contextualSpacing/>
        <w:jc w:val="left"/>
        <w:rPr>
          <w:rFonts w:ascii="Calibri" w:eastAsia="Calibri" w:hAnsi="Calibri" w:cs="Times New Roman"/>
          <w:kern w:val="2"/>
          <w:lang w:eastAsia="en-US"/>
          <w14:ligatures w14:val="standardContextual"/>
        </w:rPr>
      </w:pPr>
      <w:r w:rsidRPr="00A540EB">
        <w:rPr>
          <w:rFonts w:ascii="Calibri" w:eastAsia="Calibri" w:hAnsi="Calibri" w:cs="Times New Roman"/>
          <w:kern w:val="2"/>
          <w:lang w:eastAsia="en-US"/>
          <w14:ligatures w14:val="standardContextual"/>
        </w:rPr>
        <w:t>Orientation 2</w:t>
      </w:r>
      <w:r w:rsidR="00F655D2" w:rsidRPr="00A540EB">
        <w:rPr>
          <w:rFonts w:ascii="Calibri" w:eastAsia="Calibri" w:hAnsi="Calibri" w:cs="Times New Roman"/>
          <w:kern w:val="2"/>
          <w:lang w:eastAsia="en-US"/>
          <w14:ligatures w14:val="standardContextual"/>
        </w:rPr>
        <w:t xml:space="preserve"> : le </w:t>
      </w:r>
      <w:r w:rsidR="00D754A3" w:rsidRPr="00A540EB">
        <w:rPr>
          <w:rFonts w:ascii="Calibri" w:eastAsia="Calibri" w:hAnsi="Calibri" w:cs="Times New Roman"/>
          <w:kern w:val="2"/>
          <w:lang w:eastAsia="en-US"/>
          <w14:ligatures w14:val="standardContextual"/>
        </w:rPr>
        <w:t>confortement</w:t>
      </w:r>
      <w:r w:rsidR="00F655D2" w:rsidRPr="00A540EB">
        <w:rPr>
          <w:rFonts w:ascii="Calibri" w:eastAsia="Calibri" w:hAnsi="Calibri" w:cs="Times New Roman"/>
          <w:kern w:val="2"/>
          <w:lang w:eastAsia="en-US"/>
          <w14:ligatures w14:val="standardContextual"/>
        </w:rPr>
        <w:t xml:space="preserve"> des entités urbaines et des composantes déjà existantes de Villegouge</w:t>
      </w:r>
    </w:p>
    <w:p w14:paraId="3FA89CFF" w14:textId="77777777" w:rsidR="0054004E" w:rsidRPr="00A540EB" w:rsidRDefault="0054004E" w:rsidP="00EA4CD8">
      <w:pPr>
        <w:spacing w:after="0" w:line="259" w:lineRule="auto"/>
        <w:contextualSpacing/>
        <w:jc w:val="left"/>
        <w:rPr>
          <w:rFonts w:ascii="Calibri" w:eastAsia="Calibri" w:hAnsi="Calibri" w:cs="Times New Roman"/>
          <w:kern w:val="2"/>
          <w:lang w:eastAsia="en-US"/>
          <w14:ligatures w14:val="standardContextual"/>
        </w:rPr>
      </w:pPr>
    </w:p>
    <w:p w14:paraId="55D1EED4" w14:textId="45346D41" w:rsidR="007D25AF" w:rsidRPr="00A540EB" w:rsidRDefault="007D25AF" w:rsidP="007D25AF">
      <w:pPr>
        <w:numPr>
          <w:ilvl w:val="1"/>
          <w:numId w:val="18"/>
        </w:numPr>
        <w:spacing w:line="259" w:lineRule="auto"/>
        <w:contextualSpacing/>
        <w:jc w:val="left"/>
        <w:rPr>
          <w:rFonts w:ascii="Calibri" w:eastAsia="Calibri" w:hAnsi="Calibri" w:cs="Times New Roman"/>
          <w:kern w:val="2"/>
          <w:lang w:eastAsia="en-US"/>
          <w14:ligatures w14:val="standardContextual"/>
        </w:rPr>
      </w:pPr>
      <w:r w:rsidRPr="00A540EB">
        <w:rPr>
          <w:rFonts w:ascii="Calibri" w:eastAsia="Calibri" w:hAnsi="Calibri" w:cs="Times New Roman"/>
          <w:kern w:val="2"/>
          <w:lang w:eastAsia="en-US"/>
          <w14:ligatures w14:val="standardContextual"/>
        </w:rPr>
        <w:t>Axe 1</w:t>
      </w:r>
      <w:r w:rsidR="00F655D2" w:rsidRPr="00A540EB">
        <w:rPr>
          <w:rFonts w:ascii="Calibri" w:eastAsia="Calibri" w:hAnsi="Calibri" w:cs="Times New Roman"/>
          <w:kern w:val="2"/>
          <w:lang w:eastAsia="en-US"/>
          <w14:ligatures w14:val="standardContextual"/>
        </w:rPr>
        <w:t> : conforter le bourg et les villages de la commune</w:t>
      </w:r>
    </w:p>
    <w:p w14:paraId="71C419DF" w14:textId="118C6AE8" w:rsidR="007D25AF" w:rsidRPr="00A540EB" w:rsidRDefault="00D754A3" w:rsidP="007D25AF">
      <w:pPr>
        <w:numPr>
          <w:ilvl w:val="1"/>
          <w:numId w:val="18"/>
        </w:numPr>
        <w:spacing w:line="259" w:lineRule="auto"/>
        <w:contextualSpacing/>
        <w:jc w:val="left"/>
        <w:rPr>
          <w:rFonts w:ascii="Calibri" w:eastAsia="Calibri" w:hAnsi="Calibri" w:cs="Times New Roman"/>
          <w:kern w:val="2"/>
          <w:lang w:eastAsia="en-US"/>
          <w14:ligatures w14:val="standardContextual"/>
        </w:rPr>
      </w:pPr>
      <w:r w:rsidRPr="00A540EB">
        <w:rPr>
          <w:rFonts w:ascii="Calibri" w:eastAsia="Calibri" w:hAnsi="Calibri" w:cs="Times New Roman"/>
          <w:kern w:val="2"/>
          <w:lang w:eastAsia="en-US"/>
          <w14:ligatures w14:val="standardContextual"/>
        </w:rPr>
        <w:t>Axe 2 : développer les interactions entre le bourg et les villages</w:t>
      </w:r>
    </w:p>
    <w:p w14:paraId="0B217E92" w14:textId="77777777" w:rsidR="007D25AF" w:rsidRPr="007D25AF" w:rsidRDefault="007D25AF" w:rsidP="00EA4CD8">
      <w:pPr>
        <w:spacing w:after="0" w:line="259" w:lineRule="auto"/>
        <w:jc w:val="left"/>
        <w:rPr>
          <w:rFonts w:ascii="Calibri" w:eastAsia="Calibri" w:hAnsi="Calibri" w:cs="Times New Roman"/>
          <w:kern w:val="2"/>
          <w:lang w:eastAsia="en-US"/>
          <w14:ligatures w14:val="standardContextual"/>
        </w:rPr>
      </w:pPr>
    </w:p>
    <w:p w14:paraId="7903F96B" w14:textId="77777777" w:rsidR="00A53CD4" w:rsidRDefault="007D25AF" w:rsidP="007D25AF">
      <w:pPr>
        <w:spacing w:line="259" w:lineRule="auto"/>
        <w:jc w:val="left"/>
        <w:rPr>
          <w:rFonts w:ascii="Calibri" w:eastAsia="Calibri" w:hAnsi="Calibri" w:cs="Times New Roman"/>
          <w:kern w:val="2"/>
          <w:lang w:eastAsia="en-US"/>
          <w14:ligatures w14:val="standardContextual"/>
        </w:rPr>
      </w:pPr>
      <w:r w:rsidRPr="007D25AF">
        <w:rPr>
          <w:rFonts w:ascii="Calibri" w:eastAsia="Calibri" w:hAnsi="Calibri" w:cs="Times New Roman"/>
          <w:kern w:val="2"/>
          <w:lang w:eastAsia="en-US"/>
          <w14:ligatures w14:val="standardContextual"/>
        </w:rPr>
        <w:t xml:space="preserve">L'ensemble du conseil municipal a reçu une copie du PADD dans son intégralité. </w:t>
      </w:r>
    </w:p>
    <w:p w14:paraId="1F015293" w14:textId="3D1EADF9" w:rsidR="007D25AF" w:rsidRPr="007D25AF" w:rsidRDefault="00A53CD4" w:rsidP="007D25AF">
      <w:pPr>
        <w:spacing w:line="259" w:lineRule="auto"/>
        <w:jc w:val="left"/>
        <w:rPr>
          <w:rFonts w:ascii="Calibri" w:eastAsia="Calibri" w:hAnsi="Calibri" w:cs="Times New Roman"/>
          <w:kern w:val="2"/>
          <w:lang w:eastAsia="en-US"/>
          <w14:ligatures w14:val="standardContextual"/>
        </w:rPr>
      </w:pPr>
      <w:r w:rsidRPr="00A53CD4">
        <w:rPr>
          <w:rFonts w:ascii="Calibri" w:eastAsia="Calibri" w:hAnsi="Calibri" w:cs="Times New Roman"/>
          <w:kern w:val="2"/>
          <w:lang w:eastAsia="en-US"/>
          <w14:ligatures w14:val="standardContextual"/>
        </w:rPr>
        <w:t>S</w:t>
      </w:r>
      <w:r w:rsidR="00115BE0" w:rsidRPr="00A53CD4">
        <w:rPr>
          <w:rFonts w:ascii="Calibri" w:eastAsia="Calibri" w:hAnsi="Calibri" w:cs="Times New Roman"/>
          <w:kern w:val="2"/>
          <w:lang w:eastAsia="en-US"/>
          <w14:ligatures w14:val="standardContextual"/>
        </w:rPr>
        <w:t>uite à la présentation du bureau d’étude Métropolis</w:t>
      </w:r>
      <w:r>
        <w:rPr>
          <w:rFonts w:ascii="Calibri" w:eastAsia="Calibri" w:hAnsi="Calibri" w:cs="Times New Roman"/>
          <w:kern w:val="2"/>
          <w:lang w:eastAsia="en-US"/>
          <w14:ligatures w14:val="standardContextual"/>
        </w:rPr>
        <w:t>, nous allons :</w:t>
      </w:r>
    </w:p>
    <w:p w14:paraId="210C3A1B" w14:textId="442E3E73" w:rsidR="007D25AF" w:rsidRPr="007D25AF" w:rsidRDefault="007D25AF" w:rsidP="007D25AF">
      <w:pPr>
        <w:spacing w:line="259" w:lineRule="auto"/>
        <w:jc w:val="left"/>
        <w:rPr>
          <w:rFonts w:ascii="Calibri" w:eastAsia="Calibri" w:hAnsi="Calibri" w:cs="Times New Roman"/>
          <w:kern w:val="2"/>
          <w:lang w:eastAsia="en-US"/>
          <w14:ligatures w14:val="standardContextual"/>
        </w:rPr>
      </w:pPr>
      <w:r w:rsidRPr="007D25AF">
        <w:rPr>
          <w:rFonts w:ascii="Calibri" w:eastAsia="Calibri" w:hAnsi="Calibri" w:cs="Times New Roman"/>
          <w:kern w:val="2"/>
          <w:lang w:eastAsia="en-US"/>
          <w14:ligatures w14:val="standardContextual"/>
        </w:rPr>
        <w:t xml:space="preserve">&gt; DÉBATTRE des orientations générales du PADD qui formalisent le projet de territoire qui sera décliné au sein des documents qui composent le dossier de PLU, </w:t>
      </w:r>
    </w:p>
    <w:p w14:paraId="6D1DEAAF" w14:textId="77777777" w:rsidR="007D25AF" w:rsidRPr="007D25AF" w:rsidRDefault="007D25AF" w:rsidP="007D25AF">
      <w:pPr>
        <w:spacing w:line="259" w:lineRule="auto"/>
        <w:jc w:val="left"/>
        <w:rPr>
          <w:rFonts w:ascii="Calibri" w:eastAsia="Calibri" w:hAnsi="Calibri" w:cs="Times New Roman"/>
          <w:kern w:val="2"/>
          <w:lang w:eastAsia="en-US"/>
          <w14:ligatures w14:val="standardContextual"/>
        </w:rPr>
      </w:pPr>
      <w:r w:rsidRPr="007D25AF">
        <w:rPr>
          <w:rFonts w:ascii="Calibri" w:eastAsia="Calibri" w:hAnsi="Calibri" w:cs="Times New Roman"/>
          <w:kern w:val="2"/>
          <w:lang w:eastAsia="en-US"/>
          <w14:ligatures w14:val="standardContextual"/>
        </w:rPr>
        <w:t xml:space="preserve"> &gt; PRENDRE ACTE de la tenue ce jour, au Conseil municipal, du débat portant sur les orientations générales du Projet d'Aménagement et de Développement Durables (PADD) du projet de PLU, ainsi que le prévoit l'article L I 53- I 2 du code de l'urbanisme. </w:t>
      </w:r>
    </w:p>
    <w:p w14:paraId="2FC1235A" w14:textId="16070995" w:rsidR="007D25AF" w:rsidRPr="007D25AF" w:rsidRDefault="007D25AF" w:rsidP="007D25AF">
      <w:pPr>
        <w:spacing w:line="259" w:lineRule="auto"/>
        <w:jc w:val="left"/>
        <w:rPr>
          <w:rFonts w:ascii="Calibri" w:eastAsia="Calibri" w:hAnsi="Calibri" w:cs="Times New Roman"/>
          <w:kern w:val="2"/>
          <w:lang w:eastAsia="en-US"/>
          <w14:ligatures w14:val="standardContextual"/>
        </w:rPr>
      </w:pPr>
      <w:r w:rsidRPr="007D25AF">
        <w:rPr>
          <w:rFonts w:ascii="Calibri" w:eastAsia="Calibri" w:hAnsi="Calibri" w:cs="Times New Roman"/>
          <w:kern w:val="2"/>
          <w:lang w:eastAsia="en-US"/>
          <w14:ligatures w14:val="standardContextual"/>
        </w:rPr>
        <w:t>&gt; AUTORISE</w:t>
      </w:r>
      <w:r w:rsidR="00207AF6">
        <w:rPr>
          <w:rFonts w:ascii="Calibri" w:eastAsia="Calibri" w:hAnsi="Calibri" w:cs="Times New Roman"/>
          <w:kern w:val="2"/>
          <w:lang w:eastAsia="en-US"/>
          <w14:ligatures w14:val="standardContextual"/>
        </w:rPr>
        <w:t>R</w:t>
      </w:r>
      <w:r w:rsidRPr="007D25AF">
        <w:rPr>
          <w:rFonts w:ascii="Calibri" w:eastAsia="Calibri" w:hAnsi="Calibri" w:cs="Times New Roman"/>
          <w:kern w:val="2"/>
          <w:lang w:eastAsia="en-US"/>
          <w14:ligatures w14:val="standardContextual"/>
        </w:rPr>
        <w:t xml:space="preserve"> Monsieur le Maire à surseoir à statuer, conformément à l'article L153-11 du code de l'urbanisme et dans les conditions de délai prévus à l’article L. 424-1 du code de l’urbanisme, sur les demandes d'autorisation concernant les constructions, installations ou opérations qui seraient de nature à compromettre ou à rendre plus onéreuse l'exécution du futur plan. </w:t>
      </w:r>
    </w:p>
    <w:p w14:paraId="288EC2D7" w14:textId="77777777" w:rsidR="00207AF6" w:rsidRPr="00207AF6" w:rsidRDefault="00207AF6" w:rsidP="00207AF6">
      <w:pPr>
        <w:pStyle w:val="Corpsdetexte"/>
        <w:rPr>
          <w:rFonts w:ascii="Calibri" w:eastAsia="Calibri" w:hAnsi="Calibri" w:cs="Times New Roman"/>
          <w:kern w:val="2"/>
          <w:sz w:val="22"/>
          <w:szCs w:val="22"/>
          <w:lang w:val="fr-FR" w:eastAsia="en-US"/>
          <w14:ligatures w14:val="standardContextual"/>
        </w:rPr>
      </w:pPr>
      <w:r w:rsidRPr="00207AF6">
        <w:rPr>
          <w:rFonts w:ascii="Calibri" w:eastAsia="Calibri" w:hAnsi="Calibri" w:cs="Times New Roman"/>
          <w:kern w:val="2"/>
          <w:sz w:val="22"/>
          <w:szCs w:val="22"/>
          <w:lang w:val="fr-FR" w:eastAsia="en-US"/>
          <w14:ligatures w14:val="standardContextual"/>
        </w:rPr>
        <w:t>Le Conseil municipal rappelle que la présente délibération ne constitue pas une approbation du Projet d’Aménagement et de Développement Durables, mais constate la tenue du débat prévu par l’article L.153-12 du Code de l’urbanisme.</w:t>
      </w:r>
    </w:p>
    <w:p w14:paraId="1F75FD34" w14:textId="017CA5C2" w:rsidR="007D25AF" w:rsidRPr="007D25AF" w:rsidRDefault="002A3C15" w:rsidP="007D25AF">
      <w:pPr>
        <w:spacing w:line="259" w:lineRule="auto"/>
        <w:jc w:val="left"/>
        <w:rPr>
          <w:rFonts w:ascii="Calibri" w:eastAsia="Calibri" w:hAnsi="Calibri" w:cs="Times New Roman"/>
          <w:kern w:val="2"/>
          <w:lang w:eastAsia="en-US"/>
          <w14:ligatures w14:val="standardContextual"/>
        </w:rPr>
      </w:pPr>
      <w:r w:rsidRPr="002A3C15">
        <w:rPr>
          <w:rFonts w:ascii="Calibri" w:eastAsia="Calibri" w:hAnsi="Calibri" w:cs="Times New Roman"/>
          <w:kern w:val="2"/>
          <w:lang w:eastAsia="en-US"/>
          <w14:ligatures w14:val="standardContextual"/>
        </w:rPr>
        <w:t>Aucune</w:t>
      </w:r>
      <w:r>
        <w:rPr>
          <w:rFonts w:ascii="Calibri" w:eastAsia="Calibri" w:hAnsi="Calibri" w:cs="Times New Roman"/>
          <w:kern w:val="2"/>
          <w:lang w:eastAsia="en-US"/>
          <w14:ligatures w14:val="standardContextual"/>
        </w:rPr>
        <w:t>s</w:t>
      </w:r>
      <w:r w:rsidRPr="002A3C15">
        <w:rPr>
          <w:rFonts w:ascii="Calibri" w:eastAsia="Calibri" w:hAnsi="Calibri" w:cs="Times New Roman"/>
          <w:kern w:val="2"/>
          <w:lang w:eastAsia="en-US"/>
          <w14:ligatures w14:val="standardContextual"/>
        </w:rPr>
        <w:t xml:space="preserve"> remarque</w:t>
      </w:r>
      <w:r>
        <w:rPr>
          <w:rFonts w:ascii="Calibri" w:eastAsia="Calibri" w:hAnsi="Calibri" w:cs="Times New Roman"/>
          <w:kern w:val="2"/>
          <w:lang w:eastAsia="en-US"/>
          <w14:ligatures w14:val="standardContextual"/>
        </w:rPr>
        <w:t>s</w:t>
      </w:r>
      <w:r w:rsidRPr="002A3C15">
        <w:rPr>
          <w:rFonts w:ascii="Calibri" w:eastAsia="Calibri" w:hAnsi="Calibri" w:cs="Times New Roman"/>
          <w:kern w:val="2"/>
          <w:lang w:eastAsia="en-US"/>
          <w14:ligatures w14:val="standardContextual"/>
        </w:rPr>
        <w:t xml:space="preserve"> ou observations n’ayant été </w:t>
      </w:r>
      <w:r>
        <w:rPr>
          <w:rFonts w:ascii="Calibri" w:eastAsia="Calibri" w:hAnsi="Calibri" w:cs="Times New Roman"/>
          <w:kern w:val="2"/>
          <w:lang w:eastAsia="en-US"/>
          <w14:ligatures w14:val="standardContextual"/>
        </w:rPr>
        <w:t xml:space="preserve">faites au cours de cette présentation, </w:t>
      </w:r>
      <w:r>
        <w:rPr>
          <w:rFonts w:ascii="Calibri" w:eastAsia="Calibri" w:hAnsi="Calibri" w:cs="Times New Roman"/>
          <w:color w:val="EE0000"/>
          <w:kern w:val="2"/>
          <w:lang w:eastAsia="en-US"/>
          <w14:ligatures w14:val="standardContextual"/>
        </w:rPr>
        <w:t>l</w:t>
      </w:r>
      <w:r w:rsidR="007D25AF" w:rsidRPr="007D25AF">
        <w:rPr>
          <w:rFonts w:ascii="Calibri" w:eastAsia="Calibri" w:hAnsi="Calibri" w:cs="Times New Roman"/>
          <w:kern w:val="2"/>
          <w:lang w:eastAsia="en-US"/>
          <w14:ligatures w14:val="standardContextual"/>
        </w:rPr>
        <w:t xml:space="preserve">es élus, après avoir entendu l'exposé de </w:t>
      </w:r>
      <w:r w:rsidR="0054004E">
        <w:rPr>
          <w:rFonts w:ascii="Calibri" w:eastAsia="Calibri" w:hAnsi="Calibri" w:cs="Times New Roman"/>
          <w:kern w:val="2"/>
          <w:lang w:eastAsia="en-US"/>
          <w14:ligatures w14:val="standardContextual"/>
        </w:rPr>
        <w:t>Monsieur CHATELIER</w:t>
      </w:r>
      <w:r w:rsidR="007D25AF" w:rsidRPr="0054004E">
        <w:rPr>
          <w:rFonts w:ascii="Calibri" w:eastAsia="Calibri" w:hAnsi="Calibri" w:cs="Times New Roman"/>
          <w:kern w:val="2"/>
          <w:lang w:eastAsia="en-US"/>
          <w14:ligatures w14:val="standardContextual"/>
        </w:rPr>
        <w:t>,</w:t>
      </w:r>
      <w:r w:rsidR="007D25AF" w:rsidRPr="007D25AF">
        <w:rPr>
          <w:rFonts w:ascii="Calibri" w:eastAsia="Calibri" w:hAnsi="Calibri" w:cs="Times New Roman"/>
          <w:kern w:val="2"/>
          <w:lang w:eastAsia="en-US"/>
          <w14:ligatures w14:val="standardContextual"/>
        </w:rPr>
        <w:t xml:space="preserve"> Urbaniste et Chef de projet du bureau d'études Métropolis, prennent acte de la tenue du débat</w:t>
      </w:r>
      <w:r w:rsidR="00EA4CD8">
        <w:rPr>
          <w:rFonts w:ascii="Calibri" w:eastAsia="Calibri" w:hAnsi="Calibri" w:cs="Times New Roman"/>
          <w:kern w:val="2"/>
          <w:lang w:eastAsia="en-US"/>
          <w14:ligatures w14:val="standardContextual"/>
        </w:rPr>
        <w:t>.</w:t>
      </w:r>
    </w:p>
    <w:p w14:paraId="0C7F6EA3" w14:textId="70CF4D3F" w:rsidR="007D25AF" w:rsidRPr="007D25AF" w:rsidRDefault="007D25AF" w:rsidP="007D25AF">
      <w:pPr>
        <w:spacing w:line="259" w:lineRule="auto"/>
        <w:jc w:val="left"/>
        <w:rPr>
          <w:rFonts w:ascii="Calibri" w:eastAsia="Calibri" w:hAnsi="Calibri" w:cs="Times New Roman"/>
          <w:kern w:val="2"/>
          <w:lang w:eastAsia="en-US"/>
          <w14:ligatures w14:val="standardContextual"/>
        </w:rPr>
      </w:pPr>
      <w:r w:rsidRPr="007D25AF">
        <w:rPr>
          <w:rFonts w:ascii="Calibri" w:eastAsia="Calibri" w:hAnsi="Calibri" w:cs="Times New Roman"/>
          <w:kern w:val="2"/>
          <w:lang w:eastAsia="en-US"/>
          <w14:ligatures w14:val="standardContextual"/>
        </w:rPr>
        <w:t xml:space="preserve">Les conclusions mises aux voix sont adoptées </w:t>
      </w:r>
      <w:r w:rsidR="0054004E">
        <w:rPr>
          <w:rFonts w:ascii="Calibri" w:eastAsia="Calibri" w:hAnsi="Calibri" w:cs="Times New Roman"/>
          <w:kern w:val="2"/>
          <w:lang w:eastAsia="en-US"/>
          <w14:ligatures w14:val="standardContextual"/>
        </w:rPr>
        <w:t xml:space="preserve">à </w:t>
      </w:r>
      <w:r w:rsidR="00432D62">
        <w:rPr>
          <w:rFonts w:ascii="Calibri" w:eastAsia="Calibri" w:hAnsi="Calibri" w:cs="Times New Roman"/>
          <w:kern w:val="2"/>
          <w:lang w:eastAsia="en-US"/>
          <w14:ligatures w14:val="standardContextual"/>
        </w:rPr>
        <w:t>l’unanimité des membres présents.</w:t>
      </w:r>
    </w:p>
    <w:p w14:paraId="777CFC4D" w14:textId="77777777" w:rsidR="00B75D87" w:rsidRDefault="00B75D87" w:rsidP="00B75D87">
      <w:pPr>
        <w:spacing w:after="0" w:line="259" w:lineRule="auto"/>
      </w:pPr>
    </w:p>
    <w:p w14:paraId="368B37E7" w14:textId="3D628618" w:rsidR="00B75D87" w:rsidRPr="00F87382" w:rsidRDefault="0054004E" w:rsidP="00450F16">
      <w:pPr>
        <w:pStyle w:val="Paragraphedeliste"/>
        <w:numPr>
          <w:ilvl w:val="0"/>
          <w:numId w:val="2"/>
        </w:numPr>
        <w:shd w:val="clear" w:color="auto" w:fill="BFBFBF" w:themeFill="background1" w:themeFillShade="BF"/>
        <w:spacing w:after="0" w:line="259" w:lineRule="auto"/>
        <w:rPr>
          <w:b/>
          <w:bCs/>
          <w:sz w:val="24"/>
          <w:szCs w:val="24"/>
        </w:rPr>
      </w:pPr>
      <w:r w:rsidRPr="00F87382">
        <w:rPr>
          <w:b/>
          <w:bCs/>
          <w:sz w:val="24"/>
          <w:szCs w:val="24"/>
        </w:rPr>
        <w:t>Admission en non-valeur des créances irrecouvrables</w:t>
      </w:r>
    </w:p>
    <w:p w14:paraId="340EDDDB" w14:textId="77777777" w:rsidR="00B75D87" w:rsidRDefault="00B75D87" w:rsidP="00B75D87">
      <w:pPr>
        <w:spacing w:after="0" w:line="259" w:lineRule="auto"/>
      </w:pPr>
    </w:p>
    <w:p w14:paraId="0A874B5E" w14:textId="09327EB4" w:rsidR="00E443FE" w:rsidRDefault="00E443FE" w:rsidP="00E443FE">
      <w:pPr>
        <w:spacing w:line="256" w:lineRule="auto"/>
        <w:rPr>
          <w:rFonts w:eastAsiaTheme="minorHAnsi" w:cstheme="minorHAnsi"/>
        </w:rPr>
      </w:pPr>
      <w:r>
        <w:rPr>
          <w:rFonts w:eastAsiaTheme="minorHAnsi" w:cstheme="minorHAnsi"/>
        </w:rPr>
        <w:t xml:space="preserve">Madame Sylvie Boulin informe le conseil que l’admission en non-valeur est une mesure d’ordre budgétaire et comptable qui permet de faire disparaître des écritures de prise en charge du comptable public les créances irrécouvrables en raison de l’insolvabilité des redevables ou d’un coût disproportionné par rapport aux enjeux. </w:t>
      </w:r>
    </w:p>
    <w:p w14:paraId="314758E8" w14:textId="41DB0A94" w:rsidR="00E443FE" w:rsidRDefault="00E443FE" w:rsidP="00E443FE">
      <w:pPr>
        <w:spacing w:line="256" w:lineRule="auto"/>
        <w:rPr>
          <w:rFonts w:eastAsiaTheme="minorHAnsi" w:cstheme="minorHAnsi"/>
        </w:rPr>
      </w:pPr>
      <w:r>
        <w:rPr>
          <w:rFonts w:eastAsiaTheme="minorHAnsi" w:cstheme="minorHAnsi"/>
        </w:rPr>
        <w:lastRenderedPageBreak/>
        <w:t xml:space="preserve">Vu la situation actualisée au 24/09/2026 et la liste de non valeurs à envisager des produits irrécouvrables transmis à par le Service de Gestion Comptable de Saint André de Cubzac (voir pièce annexe), </w:t>
      </w:r>
    </w:p>
    <w:p w14:paraId="4DE81A81" w14:textId="77777777" w:rsidR="00905D6C" w:rsidRDefault="00E443FE" w:rsidP="00905D6C">
      <w:pPr>
        <w:spacing w:line="256" w:lineRule="auto"/>
        <w:rPr>
          <w:rFonts w:eastAsiaTheme="minorHAnsi" w:cstheme="minorHAnsi"/>
        </w:rPr>
      </w:pPr>
      <w:r>
        <w:rPr>
          <w:rFonts w:eastAsiaTheme="minorHAnsi" w:cstheme="minorHAnsi"/>
        </w:rPr>
        <w:t xml:space="preserve">Considérant que les dispositions prises lors de l’admission en non-valeur par l’Assemblée Délibérante ont uniquement pour objet de faire disparaître de la comptabilité la créance irrécouvrable, </w:t>
      </w:r>
    </w:p>
    <w:p w14:paraId="25BCD5BF" w14:textId="6C140CA4" w:rsidR="00905D6C" w:rsidRDefault="00905D6C" w:rsidP="00905D6C">
      <w:pPr>
        <w:spacing w:line="256" w:lineRule="auto"/>
        <w:rPr>
          <w:rFonts w:eastAsiaTheme="minorHAnsi" w:cstheme="minorHAnsi"/>
        </w:rPr>
      </w:pPr>
      <w:r>
        <w:rPr>
          <w:rFonts w:eastAsiaTheme="minorHAnsi" w:cstheme="minorHAnsi"/>
        </w:rPr>
        <w:t>Vu le budget primitif pour l’exercice 2026, l’ordonnateur étant autorisé à procéder à des mouvements de crédits de chapitre à chapitre dans la limite de 7.5 % des dépenses réelles, un virement de crédit en dépense de fonctionnement du compte 615228 au compte 6541 est prévu pour ajuster les comptes</w:t>
      </w:r>
      <w:r w:rsidRPr="00905D6C">
        <w:rPr>
          <w:rFonts w:eastAsiaTheme="minorHAnsi" w:cstheme="minorHAnsi"/>
        </w:rPr>
        <w:t xml:space="preserve"> </w:t>
      </w:r>
      <w:r>
        <w:rPr>
          <w:rFonts w:eastAsiaTheme="minorHAnsi" w:cstheme="minorHAnsi"/>
        </w:rPr>
        <w:t>d’un montant de 2800 €.</w:t>
      </w:r>
    </w:p>
    <w:p w14:paraId="472F9862" w14:textId="69A5CD2F" w:rsidR="00B75D87" w:rsidRPr="00432D62" w:rsidRDefault="00432D62" w:rsidP="00432D62">
      <w:pPr>
        <w:spacing w:line="256" w:lineRule="auto"/>
        <w:rPr>
          <w:rFonts w:eastAsiaTheme="minorHAnsi" w:cstheme="minorHAnsi"/>
        </w:rPr>
      </w:pPr>
      <w:r>
        <w:rPr>
          <w:rFonts w:eastAsiaTheme="minorHAnsi" w:cstheme="minorHAnsi"/>
        </w:rPr>
        <w:t xml:space="preserve">Après en avoir </w:t>
      </w:r>
      <w:r w:rsidR="00E443FE">
        <w:rPr>
          <w:rFonts w:eastAsiaTheme="minorHAnsi" w:cstheme="minorHAnsi"/>
        </w:rPr>
        <w:t>délibér</w:t>
      </w:r>
      <w:r>
        <w:rPr>
          <w:rFonts w:eastAsiaTheme="minorHAnsi" w:cstheme="minorHAnsi"/>
        </w:rPr>
        <w:t>é, le conseil municipal, à l’unanimité des membres présents, décide</w:t>
      </w:r>
      <w:r w:rsidR="00E443FE">
        <w:rPr>
          <w:rFonts w:eastAsiaTheme="minorHAnsi" w:cstheme="minorHAnsi"/>
        </w:rPr>
        <w:t xml:space="preserve"> d’approuver l’admission en non-valeur pour un montant total de </w:t>
      </w:r>
      <w:r w:rsidR="00F87382">
        <w:rPr>
          <w:rFonts w:eastAsiaTheme="minorHAnsi" w:cstheme="minorHAnsi"/>
        </w:rPr>
        <w:t>6 397,51</w:t>
      </w:r>
      <w:r w:rsidR="00E443FE">
        <w:rPr>
          <w:rFonts w:eastAsiaTheme="minorHAnsi" w:cstheme="minorHAnsi"/>
        </w:rPr>
        <w:t xml:space="preserve"> € correspondant </w:t>
      </w:r>
      <w:r w:rsidR="00F87382">
        <w:rPr>
          <w:rFonts w:eastAsiaTheme="minorHAnsi" w:cstheme="minorHAnsi"/>
        </w:rPr>
        <w:t>à la</w:t>
      </w:r>
      <w:r w:rsidR="00E443FE">
        <w:rPr>
          <w:rFonts w:eastAsiaTheme="minorHAnsi" w:cstheme="minorHAnsi"/>
        </w:rPr>
        <w:t xml:space="preserve"> liste de produits irrécouvrables </w:t>
      </w:r>
      <w:r w:rsidR="00F87382">
        <w:rPr>
          <w:rFonts w:eastAsiaTheme="minorHAnsi" w:cstheme="minorHAnsi"/>
        </w:rPr>
        <w:t>d</w:t>
      </w:r>
      <w:r w:rsidR="00E443FE">
        <w:rPr>
          <w:rFonts w:eastAsiaTheme="minorHAnsi" w:cstheme="minorHAnsi"/>
        </w:rPr>
        <w:t xml:space="preserve">ressée par le comptable public et </w:t>
      </w:r>
      <w:r w:rsidR="00905D6C">
        <w:rPr>
          <w:rFonts w:eastAsiaTheme="minorHAnsi" w:cstheme="minorHAnsi"/>
        </w:rPr>
        <w:t>d’</w:t>
      </w:r>
      <w:r w:rsidR="00E443FE">
        <w:rPr>
          <w:rFonts w:eastAsiaTheme="minorHAnsi" w:cstheme="minorHAnsi"/>
        </w:rPr>
        <w:t>inscrire les crédits nécessaires au compte 6541.</w:t>
      </w:r>
    </w:p>
    <w:p w14:paraId="11630BBC" w14:textId="77777777" w:rsidR="00B75D87" w:rsidRDefault="00B75D87" w:rsidP="00B75D87">
      <w:pPr>
        <w:spacing w:after="0" w:line="259" w:lineRule="auto"/>
      </w:pPr>
    </w:p>
    <w:p w14:paraId="47C5E785" w14:textId="7CEC9E02" w:rsidR="00F87382" w:rsidRPr="00F87382" w:rsidRDefault="00F87382" w:rsidP="00F87382">
      <w:pPr>
        <w:pStyle w:val="Paragraphedeliste"/>
        <w:numPr>
          <w:ilvl w:val="0"/>
          <w:numId w:val="2"/>
        </w:numPr>
        <w:shd w:val="clear" w:color="auto" w:fill="BFBFBF" w:themeFill="background1" w:themeFillShade="BF"/>
        <w:spacing w:after="0" w:line="259" w:lineRule="auto"/>
        <w:rPr>
          <w:b/>
          <w:bCs/>
          <w:sz w:val="24"/>
          <w:szCs w:val="24"/>
        </w:rPr>
      </w:pPr>
      <w:r w:rsidRPr="00F87382">
        <w:rPr>
          <w:b/>
          <w:bCs/>
          <w:sz w:val="24"/>
          <w:szCs w:val="24"/>
        </w:rPr>
        <w:t>Travaux Groupe Scolaire Elémentaire - Clôture</w:t>
      </w:r>
    </w:p>
    <w:p w14:paraId="072DCA84" w14:textId="77777777" w:rsidR="00B75D87" w:rsidRDefault="00B75D87" w:rsidP="00B75D87">
      <w:pPr>
        <w:spacing w:after="0" w:line="259" w:lineRule="auto"/>
      </w:pPr>
    </w:p>
    <w:p w14:paraId="580E6480" w14:textId="4FA58BA4" w:rsidR="00F87382" w:rsidRPr="00F87382" w:rsidRDefault="00F87382" w:rsidP="00F87382">
      <w:pPr>
        <w:spacing w:after="0" w:line="259" w:lineRule="auto"/>
        <w:jc w:val="left"/>
        <w:rPr>
          <w:rFonts w:eastAsia="Times New Roman" w:cstheme="minorHAnsi"/>
          <w:iCs/>
        </w:rPr>
      </w:pPr>
      <w:r w:rsidRPr="00F87382">
        <w:rPr>
          <w:rFonts w:eastAsia="Times New Roman" w:cstheme="minorHAnsi"/>
          <w:iCs/>
        </w:rPr>
        <w:t xml:space="preserve">M Jean-Louis REDON, responsable de la Commission </w:t>
      </w:r>
      <w:r w:rsidR="004235C7" w:rsidRPr="00F87382">
        <w:rPr>
          <w:rFonts w:eastAsia="Times New Roman" w:cstheme="minorHAnsi"/>
          <w:iCs/>
        </w:rPr>
        <w:t>Bâtiment présente</w:t>
      </w:r>
      <w:r w:rsidRPr="00F87382">
        <w:rPr>
          <w:rFonts w:eastAsia="Times New Roman" w:cstheme="minorHAnsi"/>
          <w:iCs/>
        </w:rPr>
        <w:t xml:space="preserve"> le projet de clôture de l'école élémentaire.</w:t>
      </w:r>
      <w:r w:rsidRPr="00F87382">
        <w:rPr>
          <w:rFonts w:eastAsia="Times New Roman" w:cstheme="minorHAnsi"/>
          <w:iCs/>
        </w:rPr>
        <w:br/>
        <w:t>Le but est d'assurer la protection de l'école élémentaire et son environnement des incivilités, des effractions et des nuisances sonores causées par le passage au plus près des fenêtres des salles de classe.</w:t>
      </w:r>
    </w:p>
    <w:p w14:paraId="56EEFD21" w14:textId="0297810C" w:rsidR="004235C7" w:rsidRDefault="00F87382" w:rsidP="004235C7">
      <w:pPr>
        <w:spacing w:after="0" w:line="259" w:lineRule="auto"/>
        <w:jc w:val="center"/>
        <w:rPr>
          <w:rFonts w:ascii="Ebrima" w:eastAsia="Times New Roman" w:hAnsi="Ebrima" w:cs="Arial"/>
          <w:iCs/>
          <w:sz w:val="20"/>
          <w:szCs w:val="20"/>
        </w:rPr>
      </w:pPr>
      <w:r w:rsidRPr="00F87382">
        <w:rPr>
          <w:rFonts w:ascii="Ebrima" w:eastAsia="Times New Roman" w:hAnsi="Ebrima" w:cs="Arial"/>
          <w:iCs/>
          <w:sz w:val="20"/>
          <w:szCs w:val="20"/>
        </w:rPr>
        <w:br/>
      </w:r>
      <w:r w:rsidRPr="00F87382">
        <w:rPr>
          <w:rFonts w:ascii="Ebrima" w:eastAsia="Times New Roman" w:hAnsi="Ebrima" w:cs="Arial"/>
          <w:iCs/>
          <w:noProof/>
          <w:sz w:val="20"/>
          <w:szCs w:val="20"/>
        </w:rPr>
        <w:drawing>
          <wp:inline distT="0" distB="0" distL="0" distR="0" wp14:anchorId="15ADF1EA" wp14:editId="195EA841">
            <wp:extent cx="5935840" cy="3381375"/>
            <wp:effectExtent l="133350" t="114300" r="122555" b="161925"/>
            <wp:docPr id="158766046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2391" cy="3385107"/>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Pr="00F87382">
        <w:rPr>
          <w:rFonts w:ascii="Ebrima" w:eastAsia="Times New Roman" w:hAnsi="Ebrima" w:cs="Arial"/>
          <w:iCs/>
          <w:sz w:val="20"/>
          <w:szCs w:val="20"/>
        </w:rPr>
        <w:br/>
      </w:r>
    </w:p>
    <w:p w14:paraId="4D265468" w14:textId="093E4AEE" w:rsidR="00F87382" w:rsidRPr="00F87382" w:rsidRDefault="00F87382" w:rsidP="004235C7">
      <w:pPr>
        <w:spacing w:after="0" w:line="259" w:lineRule="auto"/>
        <w:jc w:val="left"/>
        <w:rPr>
          <w:rFonts w:eastAsia="Times New Roman" w:cstheme="minorHAnsi"/>
          <w:iCs/>
        </w:rPr>
      </w:pPr>
      <w:r w:rsidRPr="00F87382">
        <w:rPr>
          <w:rFonts w:eastAsia="Times New Roman" w:cstheme="minorHAnsi"/>
          <w:iCs/>
        </w:rPr>
        <w:t>Ce projet sera réalisé par les services municipaux :</w:t>
      </w:r>
    </w:p>
    <w:p w14:paraId="5280EEAD" w14:textId="2C9EA8D1" w:rsidR="00F87382" w:rsidRPr="00F87382" w:rsidRDefault="00F87382" w:rsidP="00F87382">
      <w:pPr>
        <w:numPr>
          <w:ilvl w:val="0"/>
          <w:numId w:val="19"/>
        </w:numPr>
        <w:spacing w:after="0" w:line="259" w:lineRule="auto"/>
        <w:rPr>
          <w:rFonts w:eastAsia="Times New Roman" w:cstheme="minorHAnsi"/>
          <w:iCs/>
        </w:rPr>
      </w:pPr>
      <w:r w:rsidRPr="00F87382">
        <w:rPr>
          <w:rFonts w:eastAsia="Times New Roman" w:cstheme="minorHAnsi"/>
          <w:iCs/>
        </w:rPr>
        <w:t>Achat de tous les panneaux de clôture gris de 198.5cm x H.173cm et des poteaux à encoches gris de H.220cm, pour un montant de 821.17€ HT soit 985.40</w:t>
      </w:r>
      <w:r>
        <w:rPr>
          <w:rFonts w:eastAsia="Times New Roman" w:cstheme="minorHAnsi"/>
          <w:iCs/>
        </w:rPr>
        <w:t xml:space="preserve"> </w:t>
      </w:r>
      <w:r w:rsidRPr="00F87382">
        <w:rPr>
          <w:rFonts w:eastAsia="Times New Roman" w:cstheme="minorHAnsi"/>
          <w:iCs/>
        </w:rPr>
        <w:t>€ TTC à BRICO DÉPÔT,</w:t>
      </w:r>
    </w:p>
    <w:p w14:paraId="375134F8" w14:textId="1CEAFC9B" w:rsidR="00F87382" w:rsidRPr="00F87382" w:rsidRDefault="00F87382" w:rsidP="00F87382">
      <w:pPr>
        <w:numPr>
          <w:ilvl w:val="0"/>
          <w:numId w:val="19"/>
        </w:numPr>
        <w:spacing w:after="0" w:line="259" w:lineRule="auto"/>
        <w:rPr>
          <w:rFonts w:eastAsia="Times New Roman" w:cstheme="minorHAnsi"/>
          <w:iCs/>
        </w:rPr>
      </w:pPr>
      <w:r w:rsidRPr="00F87382">
        <w:rPr>
          <w:rFonts w:eastAsia="Times New Roman" w:cstheme="minorHAnsi"/>
          <w:iCs/>
        </w:rPr>
        <w:t>Pose de cette clôture de 30.5</w:t>
      </w:r>
      <w:r w:rsidR="004235C7">
        <w:rPr>
          <w:rFonts w:eastAsia="Times New Roman" w:cstheme="minorHAnsi"/>
          <w:iCs/>
        </w:rPr>
        <w:t xml:space="preserve"> </w:t>
      </w:r>
      <w:r w:rsidRPr="00F87382">
        <w:rPr>
          <w:rFonts w:eastAsia="Times New Roman" w:cstheme="minorHAnsi"/>
          <w:iCs/>
        </w:rPr>
        <w:t>m linéaire,</w:t>
      </w:r>
    </w:p>
    <w:p w14:paraId="4169EAEE" w14:textId="77777777" w:rsidR="00F87382" w:rsidRPr="00F87382" w:rsidRDefault="00F87382" w:rsidP="00F87382">
      <w:pPr>
        <w:numPr>
          <w:ilvl w:val="0"/>
          <w:numId w:val="19"/>
        </w:numPr>
        <w:spacing w:after="0" w:line="259" w:lineRule="auto"/>
        <w:rPr>
          <w:rFonts w:eastAsia="Times New Roman" w:cstheme="minorHAnsi"/>
          <w:iCs/>
        </w:rPr>
      </w:pPr>
      <w:r w:rsidRPr="00F87382">
        <w:rPr>
          <w:rFonts w:eastAsia="Times New Roman" w:cstheme="minorHAnsi"/>
          <w:iCs/>
        </w:rPr>
        <w:t>Repositionnement du portail de 3m existant dans le prolongement de la clôture.</w:t>
      </w:r>
    </w:p>
    <w:p w14:paraId="17668853" w14:textId="77777777" w:rsidR="00F87382" w:rsidRDefault="00F87382" w:rsidP="00F87382">
      <w:pPr>
        <w:spacing w:after="0" w:line="259" w:lineRule="auto"/>
        <w:rPr>
          <w:rFonts w:eastAsia="Times New Roman" w:cstheme="minorHAnsi"/>
          <w:iCs/>
        </w:rPr>
      </w:pPr>
      <w:r w:rsidRPr="00F87382">
        <w:rPr>
          <w:rFonts w:eastAsia="Times New Roman" w:cstheme="minorHAnsi"/>
          <w:iCs/>
        </w:rPr>
        <w:t>Une demande préalable de travaux a été déposée et validée.</w:t>
      </w:r>
    </w:p>
    <w:p w14:paraId="664D403B" w14:textId="77777777" w:rsidR="00C375CB" w:rsidRDefault="00C375CB" w:rsidP="00F87382">
      <w:pPr>
        <w:spacing w:after="0" w:line="259" w:lineRule="auto"/>
        <w:rPr>
          <w:rFonts w:eastAsia="Times New Roman" w:cstheme="minorHAnsi"/>
          <w:iCs/>
        </w:rPr>
      </w:pPr>
    </w:p>
    <w:p w14:paraId="49224E31" w14:textId="07D9037B" w:rsidR="00C375CB" w:rsidRPr="00F87382" w:rsidRDefault="00C375CB" w:rsidP="00F87382">
      <w:pPr>
        <w:spacing w:after="0" w:line="259" w:lineRule="auto"/>
        <w:rPr>
          <w:rFonts w:eastAsia="Times New Roman" w:cstheme="minorHAnsi"/>
          <w:iCs/>
        </w:rPr>
      </w:pPr>
      <w:r>
        <w:rPr>
          <w:rFonts w:eastAsia="Times New Roman" w:cstheme="minorHAnsi"/>
          <w:iCs/>
        </w:rPr>
        <w:t>Après en avoir délibéré, le conseil municipal, à l’unanimité des membres présents, décide de valider le projet présenté.</w:t>
      </w:r>
    </w:p>
    <w:p w14:paraId="40CAF67C" w14:textId="77777777" w:rsidR="00B75D87" w:rsidRDefault="00B75D87" w:rsidP="00B75D87">
      <w:pPr>
        <w:spacing w:after="0" w:line="259" w:lineRule="auto"/>
      </w:pPr>
    </w:p>
    <w:p w14:paraId="41D2A153" w14:textId="557F736C" w:rsidR="004235C7" w:rsidRPr="004235C7" w:rsidRDefault="004235C7" w:rsidP="004235C7">
      <w:pPr>
        <w:pStyle w:val="Paragraphedeliste"/>
        <w:numPr>
          <w:ilvl w:val="0"/>
          <w:numId w:val="2"/>
        </w:numPr>
        <w:shd w:val="clear" w:color="auto" w:fill="BFBFBF" w:themeFill="background1" w:themeFillShade="BF"/>
        <w:spacing w:after="0" w:line="259" w:lineRule="auto"/>
        <w:rPr>
          <w:b/>
          <w:bCs/>
          <w:sz w:val="24"/>
          <w:szCs w:val="24"/>
        </w:rPr>
      </w:pPr>
      <w:r w:rsidRPr="004235C7">
        <w:rPr>
          <w:b/>
          <w:bCs/>
          <w:sz w:val="24"/>
          <w:szCs w:val="24"/>
        </w:rPr>
        <w:t>Etude renouvellement LED Stade de foot</w:t>
      </w:r>
    </w:p>
    <w:p w14:paraId="5E2C8890" w14:textId="77777777" w:rsidR="00B75D87" w:rsidRDefault="00B75D87" w:rsidP="00B75D87">
      <w:pPr>
        <w:spacing w:after="0" w:line="259" w:lineRule="auto"/>
      </w:pPr>
    </w:p>
    <w:p w14:paraId="7A68B5C0" w14:textId="0D5FE7B0" w:rsidR="00C96A5F" w:rsidRDefault="00C96A5F" w:rsidP="00C96A5F">
      <w:pPr>
        <w:spacing w:after="0" w:line="240" w:lineRule="auto"/>
        <w:outlineLvl w:val="2"/>
        <w:rPr>
          <w:rFonts w:eastAsia="Times New Roman" w:cstheme="minorHAnsi"/>
        </w:rPr>
      </w:pPr>
      <w:r w:rsidRPr="00C96A5F">
        <w:rPr>
          <w:rFonts w:eastAsia="Times New Roman" w:cstheme="minorHAnsi"/>
        </w:rPr>
        <w:t>Monsieur le Maire précise que dès 2027, les lanternes équipées de lampes à décharge (SHP, IM) ne seront plus réparables.</w:t>
      </w:r>
    </w:p>
    <w:p w14:paraId="2D6512BC" w14:textId="77777777" w:rsidR="00C96A5F" w:rsidRPr="00C96A5F" w:rsidRDefault="00C96A5F" w:rsidP="00C96A5F">
      <w:pPr>
        <w:spacing w:after="0" w:line="240" w:lineRule="auto"/>
        <w:outlineLvl w:val="2"/>
        <w:rPr>
          <w:rFonts w:eastAsia="Times New Roman" w:cstheme="minorHAnsi"/>
        </w:rPr>
      </w:pPr>
    </w:p>
    <w:p w14:paraId="1E118AA0" w14:textId="77777777" w:rsidR="00C96A5F" w:rsidRPr="00C96A5F" w:rsidRDefault="00C96A5F" w:rsidP="00C96A5F">
      <w:pPr>
        <w:spacing w:after="0" w:line="240" w:lineRule="auto"/>
        <w:jc w:val="left"/>
        <w:outlineLvl w:val="2"/>
        <w:rPr>
          <w:rFonts w:eastAsia="Aptos" w:cstheme="minorHAnsi"/>
          <w:kern w:val="2"/>
          <w:lang w:eastAsia="en-US"/>
          <w14:ligatures w14:val="standardContextual"/>
        </w:rPr>
      </w:pPr>
      <w:r w:rsidRPr="00C96A5F">
        <w:rPr>
          <w:rFonts w:eastAsia="Times New Roman" w:cstheme="minorHAnsi"/>
        </w:rPr>
        <w:t>En effet une directive européenne RoHS (</w:t>
      </w:r>
      <w:r w:rsidRPr="00C96A5F">
        <w:rPr>
          <w:rFonts w:eastAsia="Aptos" w:cstheme="minorHAnsi"/>
          <w:i/>
          <w:iCs/>
          <w:kern w:val="2"/>
          <w:lang w:eastAsia="en-US"/>
          <w14:ligatures w14:val="standardContextual"/>
        </w:rPr>
        <w:t>Restriction of the use of certain Hazardous Substances</w:t>
      </w:r>
      <w:r w:rsidRPr="00C96A5F">
        <w:rPr>
          <w:rFonts w:eastAsia="Aptos" w:cstheme="minorHAnsi"/>
          <w:kern w:val="2"/>
          <w:lang w:eastAsia="en-US"/>
          <w14:ligatures w14:val="standardContextual"/>
        </w:rPr>
        <w:t>,) qui se traduit en français par la limitation de l'utilisation de certaines substances dangereuses, imposera la fin de la mise sur le marché des lampes à décharges qui équipent notre terrain de foot.</w:t>
      </w:r>
    </w:p>
    <w:p w14:paraId="21FFE9FA" w14:textId="77777777" w:rsidR="00C96A5F" w:rsidRPr="00C96A5F" w:rsidRDefault="00C96A5F" w:rsidP="00C96A5F">
      <w:pPr>
        <w:spacing w:after="0" w:line="240" w:lineRule="auto"/>
        <w:jc w:val="left"/>
        <w:outlineLvl w:val="2"/>
        <w:rPr>
          <w:rFonts w:eastAsia="Times New Roman" w:cstheme="minorHAnsi"/>
        </w:rPr>
      </w:pPr>
      <w:r w:rsidRPr="00C96A5F">
        <w:rPr>
          <w:rFonts w:eastAsia="Times New Roman" w:cstheme="minorHAnsi"/>
        </w:rPr>
        <w:t>La commune doit donc moderniser cette installation afin d'améliorer la qualité de l'éclairage du terrain, de réduire les consommations électriques et les coûts de maintenance et de disposer d'une installation plus adaptée aux normes à venir.</w:t>
      </w:r>
    </w:p>
    <w:p w14:paraId="71BFEB17" w14:textId="77777777" w:rsidR="00C96A5F" w:rsidRPr="00C96A5F" w:rsidRDefault="00C96A5F" w:rsidP="00C96A5F">
      <w:pPr>
        <w:spacing w:after="0" w:line="240" w:lineRule="auto"/>
        <w:jc w:val="left"/>
        <w:outlineLvl w:val="2"/>
        <w:rPr>
          <w:rFonts w:eastAsia="Times New Roman" w:cstheme="minorHAnsi"/>
        </w:rPr>
      </w:pPr>
      <w:r w:rsidRPr="00C96A5F">
        <w:rPr>
          <w:rFonts w:eastAsia="Times New Roman" w:cstheme="minorHAnsi"/>
        </w:rPr>
        <w:t xml:space="preserve">Le SDEEG nous propose un devis pour la partie étude de la transformation : </w:t>
      </w:r>
    </w:p>
    <w:p w14:paraId="6AAAD84D" w14:textId="77777777" w:rsidR="00C96A5F" w:rsidRPr="00C96A5F" w:rsidRDefault="00C96A5F" w:rsidP="00C96A5F">
      <w:pPr>
        <w:numPr>
          <w:ilvl w:val="0"/>
          <w:numId w:val="20"/>
        </w:numPr>
        <w:spacing w:after="0" w:line="240" w:lineRule="auto"/>
        <w:contextualSpacing/>
        <w:jc w:val="left"/>
        <w:outlineLvl w:val="2"/>
        <w:rPr>
          <w:rFonts w:eastAsia="Times New Roman" w:cstheme="minorHAnsi"/>
        </w:rPr>
      </w:pPr>
      <w:r w:rsidRPr="00C96A5F">
        <w:rPr>
          <w:rFonts w:eastAsia="Times New Roman" w:cstheme="minorHAnsi"/>
        </w:rPr>
        <w:t>Dans une première phase on teste la stabilité des mats ; Si elle est bonne la 2</w:t>
      </w:r>
      <w:r w:rsidRPr="00C96A5F">
        <w:rPr>
          <w:rFonts w:eastAsia="Times New Roman" w:cstheme="minorHAnsi"/>
          <w:vertAlign w:val="superscript"/>
        </w:rPr>
        <w:t>ième</w:t>
      </w:r>
      <w:r w:rsidRPr="00C96A5F">
        <w:rPr>
          <w:rFonts w:eastAsia="Times New Roman" w:cstheme="minorHAnsi"/>
        </w:rPr>
        <w:t xml:space="preserve"> phase du devis n’est pas nécessaire.</w:t>
      </w:r>
    </w:p>
    <w:p w14:paraId="64315BC6" w14:textId="05FA7E0A" w:rsidR="00C96A5F" w:rsidRDefault="00C96A5F" w:rsidP="00C96A5F">
      <w:pPr>
        <w:numPr>
          <w:ilvl w:val="0"/>
          <w:numId w:val="20"/>
        </w:numPr>
        <w:spacing w:after="0" w:line="240" w:lineRule="auto"/>
        <w:contextualSpacing/>
        <w:jc w:val="left"/>
        <w:outlineLvl w:val="2"/>
        <w:rPr>
          <w:rFonts w:eastAsia="Times New Roman" w:cstheme="minorHAnsi"/>
        </w:rPr>
      </w:pPr>
      <w:r w:rsidRPr="00C96A5F">
        <w:rPr>
          <w:rFonts w:eastAsia="Times New Roman" w:cstheme="minorHAnsi"/>
        </w:rPr>
        <w:t>La deuxième phase prévoit une étude de sol, une étude de dimensionnement des massifs béton, une vérification électrique de l’installation et étude de faisabilité.</w:t>
      </w:r>
    </w:p>
    <w:p w14:paraId="2D871875" w14:textId="77777777" w:rsidR="00C96A5F" w:rsidRPr="00C96A5F" w:rsidRDefault="00C96A5F" w:rsidP="00C96A5F">
      <w:pPr>
        <w:spacing w:after="0" w:line="240" w:lineRule="auto"/>
        <w:ind w:left="720"/>
        <w:contextualSpacing/>
        <w:jc w:val="left"/>
        <w:outlineLvl w:val="2"/>
        <w:rPr>
          <w:rFonts w:eastAsia="Times New Roman" w:cstheme="minorHAnsi"/>
        </w:rPr>
      </w:pPr>
    </w:p>
    <w:p w14:paraId="1C1EC32F" w14:textId="018B9DCC" w:rsidR="00C96A5F" w:rsidRPr="00C96A5F" w:rsidRDefault="00C96A5F" w:rsidP="00C96A5F">
      <w:pPr>
        <w:spacing w:after="0" w:line="240" w:lineRule="auto"/>
        <w:jc w:val="left"/>
        <w:outlineLvl w:val="2"/>
        <w:rPr>
          <w:rFonts w:eastAsia="Times New Roman" w:cstheme="minorHAnsi"/>
        </w:rPr>
      </w:pPr>
      <w:r w:rsidRPr="00C96A5F">
        <w:rPr>
          <w:rFonts w:eastAsia="Times New Roman" w:cstheme="minorHAnsi"/>
        </w:rPr>
        <w:t>L’ensemble de l’opération est estimé à 10 119.82 euros.</w:t>
      </w:r>
    </w:p>
    <w:p w14:paraId="6332A788" w14:textId="77777777" w:rsidR="00C96A5F" w:rsidRPr="00C96A5F" w:rsidRDefault="00C96A5F" w:rsidP="00C96A5F">
      <w:pPr>
        <w:spacing w:after="0" w:line="240" w:lineRule="auto"/>
        <w:jc w:val="left"/>
        <w:outlineLvl w:val="2"/>
        <w:rPr>
          <w:rFonts w:eastAsia="Times New Roman" w:cstheme="minorHAnsi"/>
        </w:rPr>
      </w:pPr>
      <w:r w:rsidRPr="00C96A5F">
        <w:rPr>
          <w:rFonts w:eastAsia="Times New Roman" w:cstheme="minorHAnsi"/>
        </w:rPr>
        <w:t>En raison de notre rattachement en direct au SDEEG, une aide financière de 30% (soit 2829 €) est possible pour les équipements sportifs.</w:t>
      </w:r>
    </w:p>
    <w:p w14:paraId="2951F4DC" w14:textId="77777777" w:rsidR="00C96A5F" w:rsidRDefault="00C96A5F" w:rsidP="00C96A5F">
      <w:pPr>
        <w:spacing w:after="0" w:line="240" w:lineRule="auto"/>
        <w:jc w:val="left"/>
        <w:outlineLvl w:val="2"/>
        <w:rPr>
          <w:rFonts w:eastAsia="Times New Roman" w:cstheme="minorHAnsi"/>
        </w:rPr>
      </w:pPr>
      <w:r w:rsidRPr="00C96A5F">
        <w:rPr>
          <w:rFonts w:eastAsia="Times New Roman" w:cstheme="minorHAnsi"/>
        </w:rPr>
        <w:t>Il restera à la charge de la commune la somme de 7 290.82 € (6 601 € de travaux plus 689.82 € de maitrise d’œuvre et frais de gestion.</w:t>
      </w:r>
    </w:p>
    <w:p w14:paraId="7C6E6C8D" w14:textId="77777777" w:rsidR="00EA4CD8" w:rsidRPr="00C96A5F" w:rsidRDefault="00EA4CD8" w:rsidP="00C96A5F">
      <w:pPr>
        <w:spacing w:after="0" w:line="240" w:lineRule="auto"/>
        <w:jc w:val="left"/>
        <w:outlineLvl w:val="2"/>
        <w:rPr>
          <w:rFonts w:eastAsia="Times New Roman" w:cstheme="minorHAnsi"/>
        </w:rPr>
      </w:pPr>
    </w:p>
    <w:p w14:paraId="482B5757" w14:textId="64A9493B" w:rsidR="00C96A5F" w:rsidRDefault="00C375CB" w:rsidP="00C96A5F">
      <w:pPr>
        <w:spacing w:after="0" w:line="240" w:lineRule="auto"/>
        <w:jc w:val="left"/>
        <w:outlineLvl w:val="2"/>
        <w:rPr>
          <w:rFonts w:eastAsia="Times New Roman" w:cstheme="minorHAnsi"/>
        </w:rPr>
      </w:pPr>
      <w:r>
        <w:rPr>
          <w:rFonts w:eastAsia="Times New Roman" w:cstheme="minorHAnsi"/>
        </w:rPr>
        <w:t xml:space="preserve">Après en avoir délibéré, le conseil municipal, à l’unanimité des membres présents, décide de </w:t>
      </w:r>
      <w:r w:rsidR="00C96A5F" w:rsidRPr="00C96A5F">
        <w:rPr>
          <w:rFonts w:eastAsia="Times New Roman" w:cstheme="minorHAnsi"/>
        </w:rPr>
        <w:t>donner son accord à Monsieur le Maire pour lancer cette étude de rénovation de l’éclairage du terrain de foot auprès du SDEEG pour un montant de 7 290.82 €.</w:t>
      </w:r>
    </w:p>
    <w:p w14:paraId="24704E14" w14:textId="77777777" w:rsidR="00554C66" w:rsidRDefault="00554C66" w:rsidP="00C96A5F">
      <w:pPr>
        <w:spacing w:after="0" w:line="240" w:lineRule="auto"/>
        <w:jc w:val="left"/>
        <w:outlineLvl w:val="2"/>
        <w:rPr>
          <w:rFonts w:eastAsia="Times New Roman" w:cstheme="minorHAnsi"/>
        </w:rPr>
      </w:pPr>
    </w:p>
    <w:p w14:paraId="7C3A309F" w14:textId="104BCFE4" w:rsidR="00554C66" w:rsidRPr="00EA4CD8" w:rsidRDefault="00554C66" w:rsidP="00C96A5F">
      <w:pPr>
        <w:spacing w:after="0" w:line="240" w:lineRule="auto"/>
        <w:jc w:val="left"/>
        <w:outlineLvl w:val="2"/>
        <w:rPr>
          <w:rFonts w:eastAsia="Times New Roman" w:cstheme="minorHAnsi"/>
        </w:rPr>
      </w:pPr>
      <w:r w:rsidRPr="00EA4CD8">
        <w:rPr>
          <w:rFonts w:eastAsia="Times New Roman" w:cstheme="minorHAnsi"/>
        </w:rPr>
        <w:t>Monsieur Fabrice Chailou se propose de vérifier auprès d’autres prestataires que le prix de l’étude de la stabilité des mats proposé par le SDEEG est bien au niveau du marché. Le devis est mis en attente en attendant.</w:t>
      </w:r>
    </w:p>
    <w:p w14:paraId="085B4878" w14:textId="3347666B" w:rsidR="000057C4" w:rsidRPr="000057C4" w:rsidRDefault="000057C4" w:rsidP="00C96A5F">
      <w:pPr>
        <w:tabs>
          <w:tab w:val="left" w:pos="709"/>
        </w:tabs>
        <w:spacing w:after="0" w:line="240" w:lineRule="auto"/>
        <w:ind w:left="709" w:hanging="709"/>
        <w:rPr>
          <w:rFonts w:ascii="Arial" w:eastAsia="Times New Roman" w:hAnsi="Arial" w:cs="Arial"/>
          <w:sz w:val="20"/>
          <w:szCs w:val="20"/>
        </w:rPr>
      </w:pPr>
    </w:p>
    <w:p w14:paraId="18054D64" w14:textId="77777777" w:rsidR="00B75D87" w:rsidRDefault="00B75D87" w:rsidP="00B75D87">
      <w:pPr>
        <w:spacing w:after="0" w:line="259" w:lineRule="auto"/>
      </w:pPr>
    </w:p>
    <w:p w14:paraId="2BD9DE82" w14:textId="77777777" w:rsidR="00C96A5F" w:rsidRPr="00C96A5F" w:rsidRDefault="00C96A5F" w:rsidP="00C96A5F">
      <w:pPr>
        <w:pStyle w:val="Paragraphedeliste"/>
        <w:numPr>
          <w:ilvl w:val="0"/>
          <w:numId w:val="2"/>
        </w:numPr>
        <w:shd w:val="clear" w:color="auto" w:fill="BFBFBF" w:themeFill="background1" w:themeFillShade="BF"/>
        <w:spacing w:after="0" w:line="259" w:lineRule="auto"/>
        <w:rPr>
          <w:b/>
          <w:bCs/>
          <w:sz w:val="24"/>
          <w:szCs w:val="24"/>
        </w:rPr>
      </w:pPr>
      <w:r w:rsidRPr="00C96A5F">
        <w:rPr>
          <w:b/>
          <w:bCs/>
          <w:sz w:val="24"/>
          <w:szCs w:val="24"/>
        </w:rPr>
        <w:t>Extension du périmètre du SDEEG</w:t>
      </w:r>
    </w:p>
    <w:p w14:paraId="095602F1" w14:textId="77777777" w:rsidR="00B75D87" w:rsidRDefault="00B75D87" w:rsidP="00C96A5F">
      <w:pPr>
        <w:jc w:val="left"/>
      </w:pPr>
    </w:p>
    <w:p w14:paraId="6F310549" w14:textId="77777777" w:rsidR="000C3944" w:rsidRPr="000C3944" w:rsidRDefault="000C3944" w:rsidP="000C3944">
      <w:pPr>
        <w:spacing w:line="240" w:lineRule="auto"/>
        <w:jc w:val="left"/>
        <w:outlineLvl w:val="2"/>
        <w:rPr>
          <w:rFonts w:eastAsia="Times New Roman" w:cstheme="minorHAnsi"/>
        </w:rPr>
      </w:pPr>
      <w:r w:rsidRPr="000C3944">
        <w:rPr>
          <w:rFonts w:eastAsia="Times New Roman" w:cstheme="minorHAnsi"/>
        </w:rPr>
        <w:t xml:space="preserve">Vu le Code Général des Collectivités Territoriales et notamment l’article L. 5211-18 ; </w:t>
      </w:r>
    </w:p>
    <w:p w14:paraId="46A4BD73" w14:textId="77777777" w:rsidR="000C3944" w:rsidRPr="000C3944" w:rsidRDefault="000C3944" w:rsidP="000C3944">
      <w:pPr>
        <w:spacing w:line="240" w:lineRule="auto"/>
        <w:jc w:val="left"/>
        <w:outlineLvl w:val="2"/>
        <w:rPr>
          <w:rFonts w:eastAsia="Times New Roman" w:cstheme="minorHAnsi"/>
        </w:rPr>
      </w:pPr>
      <w:r w:rsidRPr="000C3944">
        <w:rPr>
          <w:rFonts w:eastAsia="Times New Roman" w:cstheme="minorHAnsi"/>
        </w:rPr>
        <w:t xml:space="preserve">Vu les délibérations des Communes de GOUALADE, GAILLAN-EN-MEDOC et GRADIGNAN par lesquelles elles ont demandé leur adhésion au Syndicat Départemental Energies et Environnement de la Gironde (SDEEG) et transféré une compétence exercée par lui ; </w:t>
      </w:r>
    </w:p>
    <w:p w14:paraId="3904CF67" w14:textId="77777777" w:rsidR="000C3944" w:rsidRPr="000C3944" w:rsidRDefault="000C3944" w:rsidP="000C3944">
      <w:pPr>
        <w:spacing w:line="240" w:lineRule="auto"/>
        <w:jc w:val="left"/>
        <w:outlineLvl w:val="2"/>
        <w:rPr>
          <w:rFonts w:eastAsia="Times New Roman" w:cstheme="minorHAnsi"/>
        </w:rPr>
      </w:pPr>
      <w:r w:rsidRPr="000C3944">
        <w:rPr>
          <w:rFonts w:eastAsia="Times New Roman" w:cstheme="minorHAnsi"/>
        </w:rPr>
        <w:t xml:space="preserve">Vu les délibérations du Comité syndical du SDEEG en date des 18 décembre 2025 et 12 mai 2026 ; </w:t>
      </w:r>
    </w:p>
    <w:p w14:paraId="0895681B" w14:textId="77777777" w:rsidR="000C3944" w:rsidRPr="000C3944" w:rsidRDefault="000C3944" w:rsidP="000C3944">
      <w:pPr>
        <w:spacing w:line="240" w:lineRule="auto"/>
        <w:jc w:val="left"/>
        <w:outlineLvl w:val="2"/>
        <w:rPr>
          <w:rFonts w:eastAsia="Times New Roman" w:cstheme="minorHAnsi"/>
        </w:rPr>
      </w:pPr>
      <w:r w:rsidRPr="000C3944">
        <w:rPr>
          <w:rFonts w:eastAsia="Times New Roman" w:cstheme="minorHAnsi"/>
        </w:rPr>
        <w:t xml:space="preserve">Vu la notification faite par le SDEEG des dites délibérations ; </w:t>
      </w:r>
    </w:p>
    <w:p w14:paraId="66C7846F" w14:textId="77777777" w:rsidR="000C3944" w:rsidRPr="000C3944" w:rsidRDefault="000C3944" w:rsidP="000C3944">
      <w:pPr>
        <w:spacing w:line="240" w:lineRule="auto"/>
        <w:jc w:val="left"/>
        <w:outlineLvl w:val="2"/>
        <w:rPr>
          <w:rFonts w:eastAsia="Times New Roman" w:cstheme="minorHAnsi"/>
        </w:rPr>
      </w:pPr>
      <w:r w:rsidRPr="000C3944">
        <w:rPr>
          <w:rFonts w:eastAsia="Times New Roman" w:cstheme="minorHAnsi"/>
        </w:rPr>
        <w:t xml:space="preserve">Considérant que, conformément aux dispositions de l’article L. 5211-18 précité, le périmètre d’un syndicat mixte tel que le SDEEG peut être étendu par arrêté du représentant de l’Etat dans le département ; </w:t>
      </w:r>
    </w:p>
    <w:p w14:paraId="0F30921C" w14:textId="77777777" w:rsidR="000C3944" w:rsidRPr="000C3944" w:rsidRDefault="000C3944" w:rsidP="000C3944">
      <w:pPr>
        <w:spacing w:line="240" w:lineRule="auto"/>
        <w:jc w:val="left"/>
        <w:outlineLvl w:val="2"/>
        <w:rPr>
          <w:rFonts w:eastAsia="Times New Roman" w:cstheme="minorHAnsi"/>
        </w:rPr>
      </w:pPr>
      <w:r w:rsidRPr="000C3944">
        <w:rPr>
          <w:rFonts w:eastAsia="Times New Roman" w:cstheme="minorHAnsi"/>
        </w:rPr>
        <w:t xml:space="preserve">Considérant que l’admission de ces nouvelles communes est subordonnée à l’accord des assemblées délibérantes des communes et établissements publics de coopération intercommunale membre du syndicat qui se prononcent dans un délai de trois mois à compter de la réception de la notification ; </w:t>
      </w:r>
    </w:p>
    <w:p w14:paraId="3A682846" w14:textId="78267977" w:rsidR="000C3944" w:rsidRPr="000C3944" w:rsidRDefault="00814C40" w:rsidP="000C3944">
      <w:pPr>
        <w:spacing w:after="0" w:line="240" w:lineRule="auto"/>
        <w:jc w:val="left"/>
        <w:outlineLvl w:val="2"/>
        <w:rPr>
          <w:rFonts w:eastAsia="Times New Roman" w:cstheme="minorHAnsi"/>
        </w:rPr>
      </w:pPr>
      <w:r>
        <w:rPr>
          <w:rFonts w:eastAsia="Times New Roman" w:cstheme="minorHAnsi"/>
        </w:rPr>
        <w:t xml:space="preserve">Après en avoir </w:t>
      </w:r>
      <w:r w:rsidR="00EE2F2E">
        <w:rPr>
          <w:rFonts w:eastAsia="Times New Roman" w:cstheme="minorHAnsi"/>
        </w:rPr>
        <w:t>délibér</w:t>
      </w:r>
      <w:r>
        <w:rPr>
          <w:rFonts w:eastAsia="Times New Roman" w:cstheme="minorHAnsi"/>
        </w:rPr>
        <w:t>é, le conseil municipal, à l’unanimité des membres présents, décide de valider</w:t>
      </w:r>
      <w:r w:rsidR="00EE2F2E">
        <w:rPr>
          <w:rFonts w:eastAsia="Times New Roman" w:cstheme="minorHAnsi"/>
        </w:rPr>
        <w:t xml:space="preserve"> </w:t>
      </w:r>
      <w:r w:rsidR="000C3944" w:rsidRPr="000C3944">
        <w:rPr>
          <w:rFonts w:eastAsia="Times New Roman" w:cstheme="minorHAnsi"/>
        </w:rPr>
        <w:t xml:space="preserve">l’adhésion des communes de GOUALADE, GAILLAN-EN-MEDOC et GRADIGNAN au SDEEG et l’extension du périmètre du Syndicat. </w:t>
      </w:r>
    </w:p>
    <w:p w14:paraId="195BDA8D" w14:textId="77777777" w:rsidR="00C96A5F" w:rsidRDefault="00C96A5F" w:rsidP="00C96A5F">
      <w:pPr>
        <w:jc w:val="left"/>
      </w:pPr>
    </w:p>
    <w:p w14:paraId="0673DEC7" w14:textId="77777777" w:rsidR="00C96A5F" w:rsidRPr="00C96A5F" w:rsidRDefault="00C96A5F" w:rsidP="00C96A5F">
      <w:pPr>
        <w:pStyle w:val="Paragraphedeliste"/>
        <w:numPr>
          <w:ilvl w:val="0"/>
          <w:numId w:val="2"/>
        </w:numPr>
        <w:shd w:val="clear" w:color="auto" w:fill="BFBFBF" w:themeFill="background1" w:themeFillShade="BF"/>
        <w:spacing w:after="0" w:line="259" w:lineRule="auto"/>
        <w:rPr>
          <w:b/>
          <w:bCs/>
          <w:sz w:val="24"/>
          <w:szCs w:val="24"/>
        </w:rPr>
      </w:pPr>
      <w:r w:rsidRPr="00C96A5F">
        <w:rPr>
          <w:b/>
          <w:bCs/>
          <w:sz w:val="24"/>
          <w:szCs w:val="24"/>
        </w:rPr>
        <w:t>Conseiller référent défense</w:t>
      </w:r>
    </w:p>
    <w:p w14:paraId="18EEDC4D" w14:textId="77777777" w:rsidR="00C96A5F" w:rsidRDefault="00C96A5F" w:rsidP="00C96A5F">
      <w:pPr>
        <w:jc w:val="left"/>
      </w:pPr>
    </w:p>
    <w:p w14:paraId="1AD45F41" w14:textId="0A3D8291" w:rsidR="00C96A5F" w:rsidRDefault="006300F1" w:rsidP="00C96A5F">
      <w:pPr>
        <w:jc w:val="left"/>
      </w:pPr>
      <w:r>
        <w:t xml:space="preserve">Monsieur le Maire informe les conseillers qu’il est nécessaire à la suite des élections municipales de désigner au sein du Conseil Municipal un conseiller référent défense. </w:t>
      </w:r>
    </w:p>
    <w:p w14:paraId="03281D9D" w14:textId="1272FAFC" w:rsidR="006300F1" w:rsidRDefault="006300F1" w:rsidP="00C96A5F">
      <w:pPr>
        <w:jc w:val="left"/>
      </w:pPr>
      <w:r>
        <w:t xml:space="preserve">Le correspondant défense est un interlocuteur privilégié des autorité civiles et militaires pour les questions relatives à la défense. Il contribue à l’information et à la sensibilisation des administrés tout en accompagnant les initiatives locales en lien avec les enjeux de la défense. </w:t>
      </w:r>
    </w:p>
    <w:p w14:paraId="387BA6B8" w14:textId="68541447" w:rsidR="00047D6D" w:rsidRDefault="00047D6D" w:rsidP="00C96A5F">
      <w:pPr>
        <w:jc w:val="left"/>
      </w:pPr>
      <w:r>
        <w:lastRenderedPageBreak/>
        <w:t xml:space="preserve">Son rôle et ses missions : </w:t>
      </w:r>
    </w:p>
    <w:p w14:paraId="5BA96B7E" w14:textId="51571E39" w:rsidR="00047D6D" w:rsidRDefault="00047D6D" w:rsidP="00047D6D">
      <w:pPr>
        <w:pStyle w:val="Paragraphedeliste"/>
        <w:numPr>
          <w:ilvl w:val="0"/>
          <w:numId w:val="21"/>
        </w:numPr>
        <w:spacing w:after="0"/>
        <w:jc w:val="left"/>
      </w:pPr>
      <w:r>
        <w:t xml:space="preserve">Informer les habitants sur la politique de défense, le parcours de citoyenneté et la mémoire des conflits </w:t>
      </w:r>
    </w:p>
    <w:p w14:paraId="2E20BBFC" w14:textId="1FA9BDC5" w:rsidR="00047D6D" w:rsidRDefault="00047D6D" w:rsidP="00047D6D">
      <w:pPr>
        <w:pStyle w:val="Paragraphedeliste"/>
        <w:numPr>
          <w:ilvl w:val="0"/>
          <w:numId w:val="21"/>
        </w:numPr>
        <w:spacing w:after="0"/>
        <w:jc w:val="left"/>
      </w:pPr>
      <w:r>
        <w:t>Sensibiliser les jeunes générations aux enjeux de défense</w:t>
      </w:r>
    </w:p>
    <w:p w14:paraId="72219E32" w14:textId="4B560F0A" w:rsidR="00047D6D" w:rsidRDefault="00047D6D" w:rsidP="00047D6D">
      <w:pPr>
        <w:pStyle w:val="Paragraphedeliste"/>
        <w:numPr>
          <w:ilvl w:val="0"/>
          <w:numId w:val="21"/>
        </w:numPr>
        <w:spacing w:after="0"/>
        <w:jc w:val="left"/>
      </w:pPr>
      <w:r>
        <w:t>Animer des actions locales (cérémonies commémoratives, visites de sites militaires, rencontres avec des anciens combattants)</w:t>
      </w:r>
    </w:p>
    <w:p w14:paraId="724375C6" w14:textId="77777777" w:rsidR="00047D6D" w:rsidRDefault="00047D6D" w:rsidP="00047D6D">
      <w:pPr>
        <w:pStyle w:val="Paragraphedeliste"/>
        <w:spacing w:after="0"/>
        <w:jc w:val="left"/>
      </w:pPr>
    </w:p>
    <w:p w14:paraId="5F8075DE" w14:textId="2686B86C" w:rsidR="006300F1" w:rsidRDefault="00047D6D" w:rsidP="00C96A5F">
      <w:pPr>
        <w:jc w:val="left"/>
      </w:pPr>
      <w:r>
        <w:t xml:space="preserve">Le correspondant défense est désigné sur proposition du Maire, par délibération du conseil municipal, parmi ses membres. </w:t>
      </w:r>
    </w:p>
    <w:p w14:paraId="1E24A685" w14:textId="1B9653EB" w:rsidR="00047D6D" w:rsidRDefault="00047D6D" w:rsidP="00C96A5F">
      <w:pPr>
        <w:jc w:val="left"/>
      </w:pPr>
      <w:r>
        <w:t xml:space="preserve">Proposition de Monsieur le Maire : </w:t>
      </w:r>
      <w:r w:rsidR="00FF0179">
        <w:t>Monsieur REDON Jean-Louis.</w:t>
      </w:r>
    </w:p>
    <w:p w14:paraId="2736EC88" w14:textId="6C0901AD" w:rsidR="00047D6D" w:rsidRDefault="00FF0179" w:rsidP="00C96A5F">
      <w:pPr>
        <w:jc w:val="left"/>
      </w:pPr>
      <w:r>
        <w:t>Après en avoir délibéré, le conseil municipal, à l’unanimité des membres présents, décide de valider la proposition de Monsieur le Maire et de désigner Monsieur REDON Jean-Louis comme conseiller référent défense.</w:t>
      </w:r>
    </w:p>
    <w:p w14:paraId="230D9B12" w14:textId="77777777" w:rsidR="00047D6D" w:rsidRDefault="00047D6D" w:rsidP="00B75D87">
      <w:pPr>
        <w:jc w:val="center"/>
        <w:rPr>
          <w:rFonts w:cstheme="minorHAnsi"/>
          <w:b/>
          <w:bCs/>
          <w:u w:val="single"/>
        </w:rPr>
      </w:pPr>
    </w:p>
    <w:p w14:paraId="4F6E9BF2" w14:textId="6E85EE23" w:rsidR="005E75A1" w:rsidRDefault="005E75A1" w:rsidP="00B75D87">
      <w:pPr>
        <w:jc w:val="center"/>
        <w:rPr>
          <w:rFonts w:cstheme="minorHAnsi"/>
          <w:b/>
          <w:bCs/>
          <w:u w:val="single"/>
        </w:rPr>
      </w:pPr>
      <w:r w:rsidRPr="005E75A1">
        <w:rPr>
          <w:rFonts w:cstheme="minorHAnsi"/>
          <w:b/>
          <w:bCs/>
          <w:u w:val="single"/>
        </w:rPr>
        <w:t>INFORMATIONS DIVERSES :</w:t>
      </w:r>
    </w:p>
    <w:p w14:paraId="62B42D58" w14:textId="041C0C06" w:rsidR="00540A65" w:rsidRPr="004253F4" w:rsidRDefault="00540A65" w:rsidP="004253F4">
      <w:pPr>
        <w:spacing w:after="0"/>
        <w:jc w:val="left"/>
        <w:rPr>
          <w:rFonts w:cstheme="minorHAnsi"/>
          <w:i/>
          <w:iCs/>
        </w:rPr>
      </w:pPr>
    </w:p>
    <w:p w14:paraId="3795B4E6" w14:textId="61AB4C03" w:rsidR="00F53280" w:rsidRDefault="00181547" w:rsidP="00DC4FBD">
      <w:pPr>
        <w:pStyle w:val="Paragraphedeliste"/>
        <w:numPr>
          <w:ilvl w:val="0"/>
          <w:numId w:val="23"/>
        </w:numPr>
        <w:rPr>
          <w:rFonts w:cstheme="minorHAnsi"/>
        </w:rPr>
      </w:pPr>
      <w:r>
        <w:rPr>
          <w:rFonts w:cstheme="minorHAnsi"/>
        </w:rPr>
        <w:t>Monsieur Fabrice Chaillou dit qu’il a récupéré l</w:t>
      </w:r>
      <w:r w:rsidR="00DC4FBD">
        <w:rPr>
          <w:rFonts w:cstheme="minorHAnsi"/>
        </w:rPr>
        <w:t xml:space="preserve">’ancien fourgon </w:t>
      </w:r>
      <w:r>
        <w:rPr>
          <w:rFonts w:cstheme="minorHAnsi"/>
        </w:rPr>
        <w:t>après réparation</w:t>
      </w:r>
      <w:r w:rsidR="00DC4FBD">
        <w:rPr>
          <w:rFonts w:cstheme="minorHAnsi"/>
        </w:rPr>
        <w:t xml:space="preserve"> </w:t>
      </w:r>
      <w:r>
        <w:rPr>
          <w:rFonts w:cstheme="minorHAnsi"/>
        </w:rPr>
        <w:t>(</w:t>
      </w:r>
      <w:r w:rsidR="00DC4FBD">
        <w:rPr>
          <w:rFonts w:cstheme="minorHAnsi"/>
        </w:rPr>
        <w:t>pour la somme de 8000</w:t>
      </w:r>
      <w:r>
        <w:rPr>
          <w:rFonts w:cstheme="minorHAnsi"/>
        </w:rPr>
        <w:t xml:space="preserve"> </w:t>
      </w:r>
      <w:r w:rsidR="00DC4FBD">
        <w:rPr>
          <w:rFonts w:cstheme="minorHAnsi"/>
        </w:rPr>
        <w:t>€</w:t>
      </w:r>
      <w:r>
        <w:rPr>
          <w:rFonts w:cstheme="minorHAnsi"/>
        </w:rPr>
        <w:t xml:space="preserve"> </w:t>
      </w:r>
      <w:r w:rsidR="00DC4FBD">
        <w:rPr>
          <w:rFonts w:cstheme="minorHAnsi"/>
        </w:rPr>
        <w:t xml:space="preserve">payés par l’assurance). Il va être mis en vente (prix à venir). </w:t>
      </w:r>
      <w:r w:rsidR="005C618D">
        <w:rPr>
          <w:rFonts w:cstheme="minorHAnsi"/>
        </w:rPr>
        <w:t>L’idéal</w:t>
      </w:r>
      <w:r w:rsidR="00DC4FBD">
        <w:rPr>
          <w:rFonts w:cstheme="minorHAnsi"/>
        </w:rPr>
        <w:t xml:space="preserve"> serait une reprise par Renault Truck</w:t>
      </w:r>
      <w:r w:rsidR="005C618D">
        <w:rPr>
          <w:rFonts w:cstheme="minorHAnsi"/>
        </w:rPr>
        <w:t>s car cela dégagerait la mairie de la vente à l’utilisateur final donc moins risqué.</w:t>
      </w:r>
    </w:p>
    <w:p w14:paraId="1EA5A4D0" w14:textId="77777777" w:rsidR="00F52B23" w:rsidRDefault="00F52B23" w:rsidP="00F52B23">
      <w:pPr>
        <w:pStyle w:val="Paragraphedeliste"/>
        <w:rPr>
          <w:rFonts w:cstheme="minorHAnsi"/>
        </w:rPr>
      </w:pPr>
    </w:p>
    <w:p w14:paraId="4CE37616" w14:textId="2337441E" w:rsidR="00F52B23" w:rsidRPr="002904E0" w:rsidRDefault="001E177E" w:rsidP="00E14A50">
      <w:pPr>
        <w:pStyle w:val="Paragraphedeliste"/>
        <w:numPr>
          <w:ilvl w:val="0"/>
          <w:numId w:val="23"/>
        </w:numPr>
        <w:ind w:left="708"/>
        <w:rPr>
          <w:rFonts w:cstheme="minorHAnsi"/>
        </w:rPr>
      </w:pPr>
      <w:r w:rsidRPr="002904E0">
        <w:rPr>
          <w:rFonts w:cstheme="minorHAnsi"/>
        </w:rPr>
        <w:t>Monsieur Marien présente les résultats de l’</w:t>
      </w:r>
      <w:r w:rsidR="00F52B23" w:rsidRPr="002904E0">
        <w:rPr>
          <w:rFonts w:cstheme="minorHAnsi"/>
        </w:rPr>
        <w:t xml:space="preserve">Etude </w:t>
      </w:r>
      <w:r w:rsidRPr="002904E0">
        <w:rPr>
          <w:rFonts w:cstheme="minorHAnsi"/>
        </w:rPr>
        <w:t xml:space="preserve">de simulation </w:t>
      </w:r>
      <w:r w:rsidR="00F52B23" w:rsidRPr="002904E0">
        <w:rPr>
          <w:rFonts w:cstheme="minorHAnsi"/>
        </w:rPr>
        <w:t>thermique de l’école élémentaire </w:t>
      </w:r>
      <w:r w:rsidR="005E620A" w:rsidRPr="002904E0">
        <w:rPr>
          <w:rFonts w:cstheme="minorHAnsi"/>
        </w:rPr>
        <w:t>faite par le cabinet ARRO</w:t>
      </w:r>
      <w:r w:rsidR="00181547" w:rsidRPr="002904E0">
        <w:rPr>
          <w:rFonts w:cstheme="minorHAnsi"/>
        </w:rPr>
        <w:t>, p</w:t>
      </w:r>
      <w:r w:rsidR="00F52B23" w:rsidRPr="002904E0">
        <w:rPr>
          <w:rFonts w:cstheme="minorHAnsi"/>
        </w:rPr>
        <w:t xml:space="preserve">lusieurs solutions </w:t>
      </w:r>
      <w:r w:rsidRPr="002904E0">
        <w:rPr>
          <w:rFonts w:cstheme="minorHAnsi"/>
        </w:rPr>
        <w:t>ont été étudiées</w:t>
      </w:r>
      <w:r w:rsidR="00F52B23" w:rsidRPr="002904E0">
        <w:rPr>
          <w:rFonts w:cstheme="minorHAnsi"/>
        </w:rPr>
        <w:t xml:space="preserve"> pour rafraîchir </w:t>
      </w:r>
      <w:r w:rsidR="00181547" w:rsidRPr="002904E0">
        <w:rPr>
          <w:rFonts w:cstheme="minorHAnsi"/>
        </w:rPr>
        <w:t>le bâtiment</w:t>
      </w:r>
      <w:r w:rsidR="002904E0" w:rsidRPr="002904E0">
        <w:rPr>
          <w:rFonts w:cstheme="minorHAnsi"/>
        </w:rPr>
        <w:t xml:space="preserve"> </w:t>
      </w:r>
      <w:r w:rsidR="00F52B23" w:rsidRPr="002904E0">
        <w:rPr>
          <w:rFonts w:cstheme="minorHAnsi"/>
        </w:rPr>
        <w:t xml:space="preserve">: </w:t>
      </w:r>
    </w:p>
    <w:p w14:paraId="0FAFF9CD" w14:textId="55BA7697" w:rsidR="001E177E" w:rsidRPr="002904E0" w:rsidRDefault="002904E0" w:rsidP="005E620A">
      <w:pPr>
        <w:pStyle w:val="Paragraphedeliste"/>
        <w:numPr>
          <w:ilvl w:val="1"/>
          <w:numId w:val="20"/>
        </w:numPr>
        <w:rPr>
          <w:rFonts w:cstheme="minorHAnsi"/>
        </w:rPr>
      </w:pPr>
      <w:r w:rsidRPr="002904E0">
        <w:rPr>
          <w:rFonts w:cstheme="minorHAnsi"/>
        </w:rPr>
        <w:t>Films</w:t>
      </w:r>
      <w:r w:rsidR="001E177E" w:rsidRPr="002904E0">
        <w:rPr>
          <w:rFonts w:cstheme="minorHAnsi"/>
        </w:rPr>
        <w:t xml:space="preserve"> solaires sur les menuiseries extérieures</w:t>
      </w:r>
    </w:p>
    <w:p w14:paraId="01E59272" w14:textId="6E984E43" w:rsidR="001E177E" w:rsidRPr="002904E0" w:rsidRDefault="002904E0" w:rsidP="005E620A">
      <w:pPr>
        <w:pStyle w:val="Paragraphedeliste"/>
        <w:numPr>
          <w:ilvl w:val="1"/>
          <w:numId w:val="20"/>
        </w:numPr>
        <w:rPr>
          <w:rFonts w:cstheme="minorHAnsi"/>
        </w:rPr>
      </w:pPr>
      <w:r w:rsidRPr="002904E0">
        <w:rPr>
          <w:rFonts w:cstheme="minorHAnsi"/>
        </w:rPr>
        <w:t>Ventilation</w:t>
      </w:r>
      <w:r w:rsidR="001E177E" w:rsidRPr="002904E0">
        <w:rPr>
          <w:rFonts w:cstheme="minorHAnsi"/>
        </w:rPr>
        <w:t xml:space="preserve"> des combles</w:t>
      </w:r>
    </w:p>
    <w:p w14:paraId="74B1909F" w14:textId="35DA1133" w:rsidR="001E177E" w:rsidRPr="002904E0" w:rsidRDefault="002904E0" w:rsidP="005E620A">
      <w:pPr>
        <w:pStyle w:val="Paragraphedeliste"/>
        <w:numPr>
          <w:ilvl w:val="1"/>
          <w:numId w:val="20"/>
        </w:numPr>
        <w:rPr>
          <w:rFonts w:cstheme="minorHAnsi"/>
        </w:rPr>
      </w:pPr>
      <w:r w:rsidRPr="002904E0">
        <w:rPr>
          <w:rFonts w:cstheme="minorHAnsi"/>
        </w:rPr>
        <w:t>Aération</w:t>
      </w:r>
      <w:r w:rsidR="001E177E" w:rsidRPr="002904E0">
        <w:rPr>
          <w:rFonts w:cstheme="minorHAnsi"/>
        </w:rPr>
        <w:t xml:space="preserve"> nocturne</w:t>
      </w:r>
    </w:p>
    <w:p w14:paraId="4731FBD4" w14:textId="23B12BF4" w:rsidR="001E177E" w:rsidRPr="002904E0" w:rsidRDefault="002904E0" w:rsidP="005E620A">
      <w:pPr>
        <w:pStyle w:val="Paragraphedeliste"/>
        <w:numPr>
          <w:ilvl w:val="1"/>
          <w:numId w:val="20"/>
        </w:numPr>
        <w:rPr>
          <w:rFonts w:cstheme="minorHAnsi"/>
        </w:rPr>
      </w:pPr>
      <w:r w:rsidRPr="002904E0">
        <w:rPr>
          <w:rFonts w:cstheme="minorHAnsi"/>
        </w:rPr>
        <w:t>Plancher</w:t>
      </w:r>
      <w:r w:rsidR="001E177E" w:rsidRPr="002904E0">
        <w:rPr>
          <w:rFonts w:cstheme="minorHAnsi"/>
        </w:rPr>
        <w:t xml:space="preserve"> rafraichissant</w:t>
      </w:r>
    </w:p>
    <w:p w14:paraId="703BBE8B" w14:textId="5C67F378" w:rsidR="00F52B23" w:rsidRPr="002904E0" w:rsidRDefault="002904E0" w:rsidP="005E620A">
      <w:pPr>
        <w:pStyle w:val="Paragraphedeliste"/>
        <w:numPr>
          <w:ilvl w:val="1"/>
          <w:numId w:val="20"/>
        </w:numPr>
        <w:rPr>
          <w:rFonts w:cstheme="minorHAnsi"/>
        </w:rPr>
      </w:pPr>
      <w:r w:rsidRPr="002904E0">
        <w:rPr>
          <w:rFonts w:cstheme="minorHAnsi"/>
        </w:rPr>
        <w:t>Batterie</w:t>
      </w:r>
      <w:r w:rsidR="005E620A" w:rsidRPr="002904E0">
        <w:rPr>
          <w:rFonts w:cstheme="minorHAnsi"/>
        </w:rPr>
        <w:t xml:space="preserve"> froide sur CTA</w:t>
      </w:r>
    </w:p>
    <w:p w14:paraId="03A728B3" w14:textId="650BA655" w:rsidR="00F52B23" w:rsidRPr="002904E0" w:rsidRDefault="005E620A" w:rsidP="00181547">
      <w:pPr>
        <w:ind w:left="708"/>
        <w:rPr>
          <w:rFonts w:cstheme="minorHAnsi"/>
        </w:rPr>
      </w:pPr>
      <w:r w:rsidRPr="002904E0">
        <w:rPr>
          <w:rFonts w:cstheme="minorHAnsi"/>
        </w:rPr>
        <w:t>A</w:t>
      </w:r>
      <w:r w:rsidR="00F52B23" w:rsidRPr="002904E0">
        <w:rPr>
          <w:rFonts w:cstheme="minorHAnsi"/>
        </w:rPr>
        <w:t xml:space="preserve">ucune de </w:t>
      </w:r>
      <w:r w:rsidRPr="002904E0">
        <w:rPr>
          <w:rFonts w:cstheme="minorHAnsi"/>
        </w:rPr>
        <w:t>ces</w:t>
      </w:r>
      <w:r w:rsidR="00F52B23" w:rsidRPr="002904E0">
        <w:rPr>
          <w:rFonts w:cstheme="minorHAnsi"/>
        </w:rPr>
        <w:t xml:space="preserve"> solutions</w:t>
      </w:r>
      <w:r w:rsidR="00181547" w:rsidRPr="002904E0">
        <w:rPr>
          <w:rFonts w:cstheme="minorHAnsi"/>
        </w:rPr>
        <w:t>,</w:t>
      </w:r>
      <w:r w:rsidR="00F52B23" w:rsidRPr="002904E0">
        <w:rPr>
          <w:rFonts w:cstheme="minorHAnsi"/>
        </w:rPr>
        <w:t xml:space="preserve"> </w:t>
      </w:r>
      <w:r w:rsidRPr="002904E0">
        <w:rPr>
          <w:rFonts w:cstheme="minorHAnsi"/>
        </w:rPr>
        <w:t>dans le cas d’un été chaud (&gt; 41°)</w:t>
      </w:r>
      <w:r w:rsidR="00181547" w:rsidRPr="002904E0">
        <w:rPr>
          <w:rFonts w:cstheme="minorHAnsi"/>
        </w:rPr>
        <w:t>,</w:t>
      </w:r>
      <w:r w:rsidRPr="002904E0">
        <w:rPr>
          <w:rFonts w:cstheme="minorHAnsi"/>
        </w:rPr>
        <w:t xml:space="preserve"> </w:t>
      </w:r>
      <w:r w:rsidR="00F52B23" w:rsidRPr="002904E0">
        <w:rPr>
          <w:rFonts w:cstheme="minorHAnsi"/>
        </w:rPr>
        <w:t>ne permet de passer sous les 30</w:t>
      </w:r>
      <w:r w:rsidRPr="002904E0">
        <w:rPr>
          <w:rFonts w:cstheme="minorHAnsi"/>
        </w:rPr>
        <w:t>° dans les classes</w:t>
      </w:r>
      <w:r w:rsidR="00F52B23" w:rsidRPr="002904E0">
        <w:rPr>
          <w:rFonts w:cstheme="minorHAnsi"/>
        </w:rPr>
        <w:t>.</w:t>
      </w:r>
    </w:p>
    <w:p w14:paraId="68DC040E" w14:textId="46F85B4C" w:rsidR="005E620A" w:rsidRPr="002904E0" w:rsidRDefault="005E620A" w:rsidP="00181547">
      <w:pPr>
        <w:ind w:left="708"/>
        <w:rPr>
          <w:rFonts w:cstheme="minorHAnsi"/>
        </w:rPr>
      </w:pPr>
      <w:r w:rsidRPr="002904E0">
        <w:rPr>
          <w:rFonts w:cstheme="minorHAnsi"/>
        </w:rPr>
        <w:t>La seule solution permettant d’obtenir 26° dans les classes est d’installer des P</w:t>
      </w:r>
      <w:r w:rsidR="00181547" w:rsidRPr="002904E0">
        <w:rPr>
          <w:rFonts w:cstheme="minorHAnsi"/>
        </w:rPr>
        <w:t>AC</w:t>
      </w:r>
      <w:r w:rsidRPr="002904E0">
        <w:rPr>
          <w:rFonts w:cstheme="minorHAnsi"/>
        </w:rPr>
        <w:t xml:space="preserve"> Air/Air</w:t>
      </w:r>
      <w:r w:rsidR="00F52B23" w:rsidRPr="002904E0">
        <w:rPr>
          <w:rFonts w:cstheme="minorHAnsi"/>
        </w:rPr>
        <w:t xml:space="preserve"> </w:t>
      </w:r>
      <w:r w:rsidRPr="002904E0">
        <w:rPr>
          <w:rFonts w:cstheme="minorHAnsi"/>
        </w:rPr>
        <w:t>avec 2 unités extérieures et 2 unités intérieures dans chaque classe. La climatisation de l’ensemble du groupe scolaire est estimée à 76 600 €</w:t>
      </w:r>
      <w:r w:rsidR="00181547" w:rsidRPr="002904E0">
        <w:rPr>
          <w:rFonts w:cstheme="minorHAnsi"/>
        </w:rPr>
        <w:t xml:space="preserve"> HT.</w:t>
      </w:r>
    </w:p>
    <w:p w14:paraId="1DB7BFA9" w14:textId="1A3CEB06" w:rsidR="005E620A" w:rsidRPr="002904E0" w:rsidRDefault="005E620A" w:rsidP="00181547">
      <w:pPr>
        <w:ind w:left="708"/>
        <w:rPr>
          <w:rFonts w:cstheme="minorHAnsi"/>
        </w:rPr>
      </w:pPr>
      <w:r w:rsidRPr="002904E0">
        <w:rPr>
          <w:rFonts w:cstheme="minorHAnsi"/>
        </w:rPr>
        <w:t xml:space="preserve">Il est donc proposé de demander au cabinet Arro de </w:t>
      </w:r>
      <w:r w:rsidR="00395BCD" w:rsidRPr="002904E0">
        <w:rPr>
          <w:rFonts w:cstheme="minorHAnsi"/>
        </w:rPr>
        <w:t xml:space="preserve">faire le </w:t>
      </w:r>
      <w:r w:rsidR="00181547" w:rsidRPr="002904E0">
        <w:rPr>
          <w:rFonts w:cstheme="minorHAnsi"/>
        </w:rPr>
        <w:t>D</w:t>
      </w:r>
      <w:r w:rsidR="00395BCD" w:rsidRPr="002904E0">
        <w:rPr>
          <w:rFonts w:cstheme="minorHAnsi"/>
        </w:rPr>
        <w:t xml:space="preserve">ossier de </w:t>
      </w:r>
      <w:r w:rsidR="00181547" w:rsidRPr="002904E0">
        <w:rPr>
          <w:rFonts w:cstheme="minorHAnsi"/>
        </w:rPr>
        <w:t>C</w:t>
      </w:r>
      <w:r w:rsidR="00395BCD" w:rsidRPr="002904E0">
        <w:rPr>
          <w:rFonts w:cstheme="minorHAnsi"/>
        </w:rPr>
        <w:t xml:space="preserve">onsultation des </w:t>
      </w:r>
      <w:r w:rsidR="00181547" w:rsidRPr="002904E0">
        <w:rPr>
          <w:rFonts w:cstheme="minorHAnsi"/>
        </w:rPr>
        <w:t>E</w:t>
      </w:r>
      <w:r w:rsidR="00395BCD" w:rsidRPr="002904E0">
        <w:rPr>
          <w:rFonts w:cstheme="minorHAnsi"/>
        </w:rPr>
        <w:t xml:space="preserve">ntreprises (DCE) pour lancer le chiffrage des travaux et </w:t>
      </w:r>
      <w:r w:rsidR="00181547" w:rsidRPr="002904E0">
        <w:rPr>
          <w:rFonts w:cstheme="minorHAnsi"/>
        </w:rPr>
        <w:t>ainsi réaliser les demandes de subventions</w:t>
      </w:r>
      <w:r w:rsidR="00395BCD" w:rsidRPr="002904E0">
        <w:rPr>
          <w:rFonts w:cstheme="minorHAnsi"/>
        </w:rPr>
        <w:t>.</w:t>
      </w:r>
    </w:p>
    <w:p w14:paraId="13539DF4" w14:textId="440941C9" w:rsidR="002904E0" w:rsidRDefault="002904E0" w:rsidP="000C6C87">
      <w:pPr>
        <w:pStyle w:val="Paragraphedeliste"/>
        <w:numPr>
          <w:ilvl w:val="0"/>
          <w:numId w:val="23"/>
        </w:numPr>
        <w:rPr>
          <w:rFonts w:cstheme="minorHAnsi"/>
        </w:rPr>
      </w:pPr>
      <w:r w:rsidRPr="00160C54">
        <w:rPr>
          <w:rFonts w:cstheme="minorHAnsi"/>
        </w:rPr>
        <w:t xml:space="preserve">Monsieur le Maire informe les conseillers </w:t>
      </w:r>
      <w:r w:rsidR="00160C54" w:rsidRPr="00160C54">
        <w:rPr>
          <w:rFonts w:cstheme="minorHAnsi"/>
        </w:rPr>
        <w:t>que les courriers d’opposition au transfert de pouvoirs de police</w:t>
      </w:r>
      <w:r w:rsidR="00160C54">
        <w:rPr>
          <w:rFonts w:cstheme="minorHAnsi"/>
        </w:rPr>
        <w:t xml:space="preserve"> aux Présidents des EPCI</w:t>
      </w:r>
      <w:r w:rsidR="00160C54" w:rsidRPr="00160C54">
        <w:rPr>
          <w:rFonts w:cstheme="minorHAnsi"/>
        </w:rPr>
        <w:t xml:space="preserve"> ont été</w:t>
      </w:r>
      <w:r w:rsidRPr="00160C54">
        <w:rPr>
          <w:rFonts w:cstheme="minorHAnsi"/>
        </w:rPr>
        <w:t xml:space="preserve"> transmis à la Communauté de Communes du Fronsadais et au</w:t>
      </w:r>
      <w:r w:rsidR="00160C54">
        <w:rPr>
          <w:rFonts w:cstheme="minorHAnsi"/>
        </w:rPr>
        <w:t xml:space="preserve"> SMICVAL afin de conserver ce rôle au sein de la commune.</w:t>
      </w:r>
    </w:p>
    <w:p w14:paraId="1865611E" w14:textId="77777777" w:rsidR="00160C54" w:rsidRPr="00160C54" w:rsidRDefault="00160C54" w:rsidP="00160C54">
      <w:pPr>
        <w:pStyle w:val="Paragraphedeliste"/>
        <w:rPr>
          <w:rFonts w:cstheme="minorHAnsi"/>
        </w:rPr>
      </w:pPr>
    </w:p>
    <w:p w14:paraId="578879D0" w14:textId="71A982AB" w:rsidR="004324A3" w:rsidRPr="0055252F" w:rsidRDefault="004324A3" w:rsidP="004324A3">
      <w:pPr>
        <w:suppressAutoHyphens/>
        <w:autoSpaceDN w:val="0"/>
        <w:spacing w:after="0" w:line="240" w:lineRule="auto"/>
        <w:jc w:val="left"/>
        <w:textAlignment w:val="baseline"/>
      </w:pPr>
      <w:r>
        <w:t>L’ordre du jour étant épuisé, Monsieur le Maire remercie son conseil et clôture la séance à 20h</w:t>
      </w:r>
      <w:r w:rsidR="004D267A">
        <w:t>22</w:t>
      </w:r>
      <w:r>
        <w:t>.</w:t>
      </w:r>
    </w:p>
    <w:p w14:paraId="478467D9" w14:textId="77777777" w:rsidR="00F52B23" w:rsidRPr="00F52B23" w:rsidRDefault="00F52B23" w:rsidP="00F52B23">
      <w:pPr>
        <w:rPr>
          <w:rFonts w:cstheme="minorHAnsi"/>
        </w:rPr>
      </w:pPr>
    </w:p>
    <w:p w14:paraId="51EEE11E" w14:textId="47A2A482" w:rsidR="004C5054" w:rsidRPr="00852449" w:rsidRDefault="004C5054" w:rsidP="00F53280">
      <w:pPr>
        <w:pStyle w:val="Paragraphedeliste"/>
        <w:spacing w:after="0"/>
        <w:ind w:left="851"/>
        <w:jc w:val="left"/>
        <w:rPr>
          <w:rFonts w:cstheme="minorHAnsi"/>
          <w:b/>
          <w:bCs/>
          <w:u w:val="single"/>
        </w:rPr>
      </w:pPr>
    </w:p>
    <w:sectPr w:rsidR="004C5054" w:rsidRPr="00852449" w:rsidSect="00A66C9D">
      <w:footerReference w:type="default" r:id="rId9"/>
      <w:pgSz w:w="11906" w:h="16838"/>
      <w:pgMar w:top="426" w:right="720" w:bottom="284" w:left="720" w:header="425"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4EDEE2" w14:textId="77777777" w:rsidR="00906837" w:rsidRDefault="00906837" w:rsidP="00A97BA1">
      <w:r>
        <w:separator/>
      </w:r>
    </w:p>
  </w:endnote>
  <w:endnote w:type="continuationSeparator" w:id="0">
    <w:p w14:paraId="2FEE15C5" w14:textId="77777777" w:rsidR="00906837" w:rsidRDefault="00906837" w:rsidP="00A97B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OpenSymbol">
    <w:altName w:val="Calibri"/>
    <w:panose1 w:val="05010000000000000000"/>
    <w:charset w:val="00"/>
    <w:family w:val="auto"/>
    <w:pitch w:val="variable"/>
    <w:sig w:usb0="800000AF" w:usb1="1001ECEA"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ptos">
    <w:charset w:val="00"/>
    <w:family w:val="swiss"/>
    <w:pitch w:val="variable"/>
    <w:sig w:usb0="20000287" w:usb1="00000003" w:usb2="00000000" w:usb3="00000000" w:csb0="0000019F" w:csb1="00000000"/>
  </w:font>
  <w:font w:name="Wingdings 3">
    <w:panose1 w:val="05040102010807070707"/>
    <w:charset w:val="02"/>
    <w:family w:val="roman"/>
    <w:pitch w:val="variable"/>
    <w:sig w:usb0="00000000" w:usb1="10000000" w:usb2="00000000" w:usb3="00000000" w:csb0="80000000" w:csb1="00000000"/>
  </w:font>
  <w:font w:name="Ebrima">
    <w:panose1 w:val="02000000000000000000"/>
    <w:charset w:val="00"/>
    <w:family w:val="auto"/>
    <w:pitch w:val="variable"/>
    <w:sig w:usb0="A000005F" w:usb1="02000041" w:usb2="000008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4297013"/>
      <w:docPartObj>
        <w:docPartGallery w:val="Page Numbers (Bottom of Page)"/>
        <w:docPartUnique/>
      </w:docPartObj>
    </w:sdtPr>
    <w:sdtEndPr/>
    <w:sdtContent>
      <w:p w14:paraId="51E1770B" w14:textId="2819F8E3" w:rsidR="005610CD" w:rsidRDefault="005610CD">
        <w:pPr>
          <w:pStyle w:val="Pieddepage"/>
          <w:jc w:val="center"/>
        </w:pPr>
        <w:r>
          <w:fldChar w:fldCharType="begin"/>
        </w:r>
        <w:r>
          <w:instrText>PAGE   \* MERGEFORMAT</w:instrText>
        </w:r>
        <w:r>
          <w:fldChar w:fldCharType="separate"/>
        </w:r>
        <w:r>
          <w:t>2</w:t>
        </w:r>
        <w:r>
          <w:fldChar w:fldCharType="end"/>
        </w:r>
      </w:p>
    </w:sdtContent>
  </w:sdt>
  <w:p w14:paraId="226D0119" w14:textId="77777777" w:rsidR="00BF0188" w:rsidRDefault="00BF0188">
    <w:pPr>
      <w:pStyle w:val="Pieddepage"/>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840100" w14:textId="77777777" w:rsidR="00906837" w:rsidRDefault="00906837" w:rsidP="00A97BA1">
      <w:r>
        <w:separator/>
      </w:r>
    </w:p>
  </w:footnote>
  <w:footnote w:type="continuationSeparator" w:id="0">
    <w:p w14:paraId="542AD664" w14:textId="77777777" w:rsidR="00906837" w:rsidRDefault="00906837" w:rsidP="00A97B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36BAD"/>
    <w:multiLevelType w:val="hybridMultilevel"/>
    <w:tmpl w:val="84CAB546"/>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 w15:restartNumberingAfterBreak="0">
    <w:nsid w:val="0FEF6EC8"/>
    <w:multiLevelType w:val="hybridMultilevel"/>
    <w:tmpl w:val="4E8E2050"/>
    <w:lvl w:ilvl="0" w:tplc="8966AD3C">
      <w:numFmt w:val="bullet"/>
      <w:lvlText w:val="-"/>
      <w:lvlJc w:val="left"/>
      <w:pPr>
        <w:ind w:left="720" w:hanging="360"/>
      </w:pPr>
      <w:rPr>
        <w:rFonts w:ascii="Calibri" w:eastAsiaTheme="minorEastAsia"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7C75158"/>
    <w:multiLevelType w:val="hybridMultilevel"/>
    <w:tmpl w:val="92CCFFB0"/>
    <w:lvl w:ilvl="0" w:tplc="446C6486">
      <w:numFmt w:val="bullet"/>
      <w:lvlText w:val="-"/>
      <w:lvlJc w:val="left"/>
      <w:pPr>
        <w:tabs>
          <w:tab w:val="num" w:pos="720"/>
        </w:tabs>
        <w:ind w:left="720" w:hanging="360"/>
      </w:pPr>
      <w:rPr>
        <w:rFonts w:ascii="Verdana" w:eastAsia="Times New Roman" w:hAnsi="Verdana" w:cs="Times New Roman"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EF3311"/>
    <w:multiLevelType w:val="hybridMultilevel"/>
    <w:tmpl w:val="D7240DE4"/>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1DEA50E2"/>
    <w:multiLevelType w:val="hybridMultilevel"/>
    <w:tmpl w:val="7BE0CAB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145052A"/>
    <w:multiLevelType w:val="multilevel"/>
    <w:tmpl w:val="872ABF9A"/>
    <w:lvl w:ilvl="0">
      <w:numFmt w:val="bullet"/>
      <w:lvlText w:val=""/>
      <w:lvlJc w:val="left"/>
      <w:pPr>
        <w:ind w:left="720" w:hanging="360"/>
      </w:pPr>
      <w:rPr>
        <w:rFonts w:ascii="Wingdings" w:hAnsi="Wingdings"/>
        <w:color w:val="auto"/>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234424C3"/>
    <w:multiLevelType w:val="hybridMultilevel"/>
    <w:tmpl w:val="012EC37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61A41BF"/>
    <w:multiLevelType w:val="hybridMultilevel"/>
    <w:tmpl w:val="7F3699A2"/>
    <w:lvl w:ilvl="0" w:tplc="040C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9E30A69"/>
    <w:multiLevelType w:val="hybridMultilevel"/>
    <w:tmpl w:val="FFD6693A"/>
    <w:lvl w:ilvl="0" w:tplc="186075C8">
      <w:start w:val="1"/>
      <w:numFmt w:val="bullet"/>
      <w:lvlText w:val="-"/>
      <w:lvlJc w:val="left"/>
      <w:pPr>
        <w:ind w:left="720" w:hanging="360"/>
      </w:pPr>
      <w:rPr>
        <w:rFonts w:ascii="Calibri" w:eastAsiaTheme="minorEastAsia"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9E42E5A"/>
    <w:multiLevelType w:val="hybridMultilevel"/>
    <w:tmpl w:val="C546998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B9803F9"/>
    <w:multiLevelType w:val="hybridMultilevel"/>
    <w:tmpl w:val="14A6617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47FE15B5"/>
    <w:multiLevelType w:val="hybridMultilevel"/>
    <w:tmpl w:val="CA0CC850"/>
    <w:lvl w:ilvl="0" w:tplc="1A72D02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4900548D"/>
    <w:multiLevelType w:val="multilevel"/>
    <w:tmpl w:val="F2649CE8"/>
    <w:lvl w:ilvl="0">
      <w:numFmt w:val="bullet"/>
      <w:lvlText w:val="•"/>
      <w:lvlJc w:val="left"/>
      <w:pPr>
        <w:ind w:left="709" w:hanging="283"/>
      </w:pPr>
      <w:rPr>
        <w:rFonts w:ascii="OpenSymbol" w:eastAsia="OpenSymbol" w:hAnsi="OpenSymbol" w:cs="OpenSymbol"/>
      </w:rPr>
    </w:lvl>
    <w:lvl w:ilvl="1">
      <w:numFmt w:val="bullet"/>
      <w:lvlText w:val="•"/>
      <w:lvlJc w:val="left"/>
      <w:pPr>
        <w:ind w:left="1418" w:hanging="283"/>
      </w:pPr>
      <w:rPr>
        <w:rFonts w:ascii="OpenSymbol" w:eastAsia="OpenSymbol" w:hAnsi="OpenSymbol" w:cs="OpenSymbol"/>
      </w:rPr>
    </w:lvl>
    <w:lvl w:ilvl="2">
      <w:numFmt w:val="bullet"/>
      <w:lvlText w:val="•"/>
      <w:lvlJc w:val="left"/>
      <w:pPr>
        <w:ind w:left="2127" w:hanging="283"/>
      </w:pPr>
      <w:rPr>
        <w:rFonts w:ascii="OpenSymbol" w:eastAsia="OpenSymbol" w:hAnsi="OpenSymbol" w:cs="OpenSymbol"/>
      </w:rPr>
    </w:lvl>
    <w:lvl w:ilvl="3">
      <w:numFmt w:val="bullet"/>
      <w:lvlText w:val="•"/>
      <w:lvlJc w:val="left"/>
      <w:pPr>
        <w:ind w:left="2836" w:hanging="283"/>
      </w:pPr>
      <w:rPr>
        <w:rFonts w:ascii="OpenSymbol" w:eastAsia="OpenSymbol" w:hAnsi="OpenSymbol" w:cs="OpenSymbol"/>
      </w:rPr>
    </w:lvl>
    <w:lvl w:ilvl="4">
      <w:numFmt w:val="bullet"/>
      <w:lvlText w:val="•"/>
      <w:lvlJc w:val="left"/>
      <w:pPr>
        <w:ind w:left="3545" w:hanging="283"/>
      </w:pPr>
      <w:rPr>
        <w:rFonts w:ascii="OpenSymbol" w:eastAsia="OpenSymbol" w:hAnsi="OpenSymbol" w:cs="OpenSymbol"/>
      </w:rPr>
    </w:lvl>
    <w:lvl w:ilvl="5">
      <w:numFmt w:val="bullet"/>
      <w:lvlText w:val="•"/>
      <w:lvlJc w:val="left"/>
      <w:pPr>
        <w:ind w:left="4254" w:hanging="283"/>
      </w:pPr>
      <w:rPr>
        <w:rFonts w:ascii="OpenSymbol" w:eastAsia="OpenSymbol" w:hAnsi="OpenSymbol" w:cs="OpenSymbol"/>
      </w:rPr>
    </w:lvl>
    <w:lvl w:ilvl="6">
      <w:numFmt w:val="bullet"/>
      <w:lvlText w:val="•"/>
      <w:lvlJc w:val="left"/>
      <w:pPr>
        <w:ind w:left="4963" w:hanging="283"/>
      </w:pPr>
      <w:rPr>
        <w:rFonts w:ascii="OpenSymbol" w:eastAsia="OpenSymbol" w:hAnsi="OpenSymbol" w:cs="OpenSymbol"/>
      </w:rPr>
    </w:lvl>
    <w:lvl w:ilvl="7">
      <w:numFmt w:val="bullet"/>
      <w:lvlText w:val="•"/>
      <w:lvlJc w:val="left"/>
      <w:pPr>
        <w:ind w:left="5672" w:hanging="283"/>
      </w:pPr>
      <w:rPr>
        <w:rFonts w:ascii="OpenSymbol" w:eastAsia="OpenSymbol" w:hAnsi="OpenSymbol" w:cs="OpenSymbol"/>
      </w:rPr>
    </w:lvl>
    <w:lvl w:ilvl="8">
      <w:numFmt w:val="bullet"/>
      <w:lvlText w:val="•"/>
      <w:lvlJc w:val="left"/>
      <w:pPr>
        <w:ind w:left="6381" w:hanging="283"/>
      </w:pPr>
      <w:rPr>
        <w:rFonts w:ascii="OpenSymbol" w:eastAsia="OpenSymbol" w:hAnsi="OpenSymbol" w:cs="OpenSymbol"/>
      </w:rPr>
    </w:lvl>
  </w:abstractNum>
  <w:abstractNum w:abstractNumId="13" w15:restartNumberingAfterBreak="0">
    <w:nsid w:val="4D527CED"/>
    <w:multiLevelType w:val="hybridMultilevel"/>
    <w:tmpl w:val="B3487E3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55403ADE"/>
    <w:multiLevelType w:val="hybridMultilevel"/>
    <w:tmpl w:val="65E69BF6"/>
    <w:lvl w:ilvl="0" w:tplc="90C0BC18">
      <w:numFmt w:val="bullet"/>
      <w:lvlText w:val="-"/>
      <w:lvlJc w:val="left"/>
      <w:pPr>
        <w:ind w:left="720" w:hanging="360"/>
      </w:pPr>
      <w:rPr>
        <w:rFonts w:ascii="Arial" w:eastAsia="Times New Roman"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5" w15:restartNumberingAfterBreak="0">
    <w:nsid w:val="57604E01"/>
    <w:multiLevelType w:val="hybridMultilevel"/>
    <w:tmpl w:val="7EEEDF1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62343925"/>
    <w:multiLevelType w:val="hybridMultilevel"/>
    <w:tmpl w:val="47143F8C"/>
    <w:lvl w:ilvl="0" w:tplc="6AE06B20">
      <w:start w:val="8"/>
      <w:numFmt w:val="bullet"/>
      <w:lvlText w:val="-"/>
      <w:lvlJc w:val="left"/>
      <w:pPr>
        <w:ind w:left="405" w:hanging="360"/>
      </w:pPr>
      <w:rPr>
        <w:rFonts w:ascii="Calibri" w:eastAsiaTheme="minorEastAsia" w:hAnsi="Calibri" w:cs="Calibri" w:hint="default"/>
      </w:rPr>
    </w:lvl>
    <w:lvl w:ilvl="1" w:tplc="040C0003" w:tentative="1">
      <w:start w:val="1"/>
      <w:numFmt w:val="bullet"/>
      <w:lvlText w:val="o"/>
      <w:lvlJc w:val="left"/>
      <w:pPr>
        <w:ind w:left="1125" w:hanging="360"/>
      </w:pPr>
      <w:rPr>
        <w:rFonts w:ascii="Courier New" w:hAnsi="Courier New" w:cs="Courier New" w:hint="default"/>
      </w:rPr>
    </w:lvl>
    <w:lvl w:ilvl="2" w:tplc="040C0005" w:tentative="1">
      <w:start w:val="1"/>
      <w:numFmt w:val="bullet"/>
      <w:lvlText w:val=""/>
      <w:lvlJc w:val="left"/>
      <w:pPr>
        <w:ind w:left="1845" w:hanging="360"/>
      </w:pPr>
      <w:rPr>
        <w:rFonts w:ascii="Wingdings" w:hAnsi="Wingdings" w:hint="default"/>
      </w:rPr>
    </w:lvl>
    <w:lvl w:ilvl="3" w:tplc="040C0001" w:tentative="1">
      <w:start w:val="1"/>
      <w:numFmt w:val="bullet"/>
      <w:lvlText w:val=""/>
      <w:lvlJc w:val="left"/>
      <w:pPr>
        <w:ind w:left="2565" w:hanging="360"/>
      </w:pPr>
      <w:rPr>
        <w:rFonts w:ascii="Symbol" w:hAnsi="Symbol" w:hint="default"/>
      </w:rPr>
    </w:lvl>
    <w:lvl w:ilvl="4" w:tplc="040C0003" w:tentative="1">
      <w:start w:val="1"/>
      <w:numFmt w:val="bullet"/>
      <w:lvlText w:val="o"/>
      <w:lvlJc w:val="left"/>
      <w:pPr>
        <w:ind w:left="3285" w:hanging="360"/>
      </w:pPr>
      <w:rPr>
        <w:rFonts w:ascii="Courier New" w:hAnsi="Courier New" w:cs="Courier New" w:hint="default"/>
      </w:rPr>
    </w:lvl>
    <w:lvl w:ilvl="5" w:tplc="040C0005" w:tentative="1">
      <w:start w:val="1"/>
      <w:numFmt w:val="bullet"/>
      <w:lvlText w:val=""/>
      <w:lvlJc w:val="left"/>
      <w:pPr>
        <w:ind w:left="4005" w:hanging="360"/>
      </w:pPr>
      <w:rPr>
        <w:rFonts w:ascii="Wingdings" w:hAnsi="Wingdings" w:hint="default"/>
      </w:rPr>
    </w:lvl>
    <w:lvl w:ilvl="6" w:tplc="040C0001" w:tentative="1">
      <w:start w:val="1"/>
      <w:numFmt w:val="bullet"/>
      <w:lvlText w:val=""/>
      <w:lvlJc w:val="left"/>
      <w:pPr>
        <w:ind w:left="4725" w:hanging="360"/>
      </w:pPr>
      <w:rPr>
        <w:rFonts w:ascii="Symbol" w:hAnsi="Symbol" w:hint="default"/>
      </w:rPr>
    </w:lvl>
    <w:lvl w:ilvl="7" w:tplc="040C0003" w:tentative="1">
      <w:start w:val="1"/>
      <w:numFmt w:val="bullet"/>
      <w:lvlText w:val="o"/>
      <w:lvlJc w:val="left"/>
      <w:pPr>
        <w:ind w:left="5445" w:hanging="360"/>
      </w:pPr>
      <w:rPr>
        <w:rFonts w:ascii="Courier New" w:hAnsi="Courier New" w:cs="Courier New" w:hint="default"/>
      </w:rPr>
    </w:lvl>
    <w:lvl w:ilvl="8" w:tplc="040C0005" w:tentative="1">
      <w:start w:val="1"/>
      <w:numFmt w:val="bullet"/>
      <w:lvlText w:val=""/>
      <w:lvlJc w:val="left"/>
      <w:pPr>
        <w:ind w:left="6165" w:hanging="360"/>
      </w:pPr>
      <w:rPr>
        <w:rFonts w:ascii="Wingdings" w:hAnsi="Wingdings" w:hint="default"/>
      </w:rPr>
    </w:lvl>
  </w:abstractNum>
  <w:abstractNum w:abstractNumId="17" w15:restartNumberingAfterBreak="0">
    <w:nsid w:val="68D801BD"/>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F655736"/>
    <w:multiLevelType w:val="hybridMultilevel"/>
    <w:tmpl w:val="189EDA50"/>
    <w:lvl w:ilvl="0" w:tplc="040C000B">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9" w15:restartNumberingAfterBreak="0">
    <w:nsid w:val="6FFE3617"/>
    <w:multiLevelType w:val="hybridMultilevel"/>
    <w:tmpl w:val="7BD056C8"/>
    <w:lvl w:ilvl="0" w:tplc="040C0011">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 w15:restartNumberingAfterBreak="0">
    <w:nsid w:val="74FF350F"/>
    <w:multiLevelType w:val="hybridMultilevel"/>
    <w:tmpl w:val="5C581B0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7B024C15"/>
    <w:multiLevelType w:val="hybridMultilevel"/>
    <w:tmpl w:val="0D8879BE"/>
    <w:lvl w:ilvl="0" w:tplc="040C000D">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num w:numId="1" w16cid:durableId="1426534688">
    <w:abstractNumId w:val="19"/>
  </w:num>
  <w:num w:numId="2" w16cid:durableId="1279529536">
    <w:abstractNumId w:val="3"/>
  </w:num>
  <w:num w:numId="3" w16cid:durableId="1384021314">
    <w:abstractNumId w:val="0"/>
  </w:num>
  <w:num w:numId="4" w16cid:durableId="1868566322">
    <w:abstractNumId w:val="4"/>
  </w:num>
  <w:num w:numId="5" w16cid:durableId="354891127">
    <w:abstractNumId w:val="5"/>
  </w:num>
  <w:num w:numId="6" w16cid:durableId="348217590">
    <w:abstractNumId w:val="8"/>
  </w:num>
  <w:num w:numId="7" w16cid:durableId="1573200032">
    <w:abstractNumId w:val="13"/>
  </w:num>
  <w:num w:numId="8" w16cid:durableId="48576274">
    <w:abstractNumId w:val="20"/>
  </w:num>
  <w:num w:numId="9" w16cid:durableId="1606383260">
    <w:abstractNumId w:val="6"/>
  </w:num>
  <w:num w:numId="10" w16cid:durableId="203562297">
    <w:abstractNumId w:val="7"/>
  </w:num>
  <w:num w:numId="11" w16cid:durableId="743527583">
    <w:abstractNumId w:val="14"/>
  </w:num>
  <w:num w:numId="12" w16cid:durableId="838497539">
    <w:abstractNumId w:val="2"/>
  </w:num>
  <w:num w:numId="13" w16cid:durableId="374041344">
    <w:abstractNumId w:val="21"/>
  </w:num>
  <w:num w:numId="14" w16cid:durableId="591090702">
    <w:abstractNumId w:val="2"/>
  </w:num>
  <w:num w:numId="15" w16cid:durableId="1168642922">
    <w:abstractNumId w:val="18"/>
  </w:num>
  <w:num w:numId="16" w16cid:durableId="2013875659">
    <w:abstractNumId w:val="9"/>
  </w:num>
  <w:num w:numId="17" w16cid:durableId="590351930">
    <w:abstractNumId w:val="17"/>
  </w:num>
  <w:num w:numId="18" w16cid:durableId="1621765498">
    <w:abstractNumId w:val="15"/>
  </w:num>
  <w:num w:numId="19" w16cid:durableId="433130178">
    <w:abstractNumId w:val="12"/>
  </w:num>
  <w:num w:numId="20" w16cid:durableId="513426531">
    <w:abstractNumId w:val="10"/>
  </w:num>
  <w:num w:numId="21" w16cid:durableId="1587958377">
    <w:abstractNumId w:val="11"/>
  </w:num>
  <w:num w:numId="22" w16cid:durableId="196815218">
    <w:abstractNumId w:val="16"/>
  </w:num>
  <w:num w:numId="23" w16cid:durableId="1320500215">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1819"/>
    <w:rsid w:val="00004210"/>
    <w:rsid w:val="00004277"/>
    <w:rsid w:val="000057C4"/>
    <w:rsid w:val="00013EF7"/>
    <w:rsid w:val="000146AF"/>
    <w:rsid w:val="00017171"/>
    <w:rsid w:val="000208C8"/>
    <w:rsid w:val="00021619"/>
    <w:rsid w:val="00023DBA"/>
    <w:rsid w:val="000254AF"/>
    <w:rsid w:val="00026622"/>
    <w:rsid w:val="00026AA4"/>
    <w:rsid w:val="00026FC2"/>
    <w:rsid w:val="00030138"/>
    <w:rsid w:val="0003459F"/>
    <w:rsid w:val="00034BA0"/>
    <w:rsid w:val="000355A7"/>
    <w:rsid w:val="000412C4"/>
    <w:rsid w:val="00042E05"/>
    <w:rsid w:val="000450D3"/>
    <w:rsid w:val="00047D6D"/>
    <w:rsid w:val="0005248F"/>
    <w:rsid w:val="000533E6"/>
    <w:rsid w:val="00055193"/>
    <w:rsid w:val="00055ECC"/>
    <w:rsid w:val="000566CD"/>
    <w:rsid w:val="0005744D"/>
    <w:rsid w:val="00060C1A"/>
    <w:rsid w:val="00061B91"/>
    <w:rsid w:val="000638CB"/>
    <w:rsid w:val="000658D7"/>
    <w:rsid w:val="000679A9"/>
    <w:rsid w:val="00072E13"/>
    <w:rsid w:val="000738CB"/>
    <w:rsid w:val="000773B3"/>
    <w:rsid w:val="00085500"/>
    <w:rsid w:val="000855AA"/>
    <w:rsid w:val="00092FD2"/>
    <w:rsid w:val="00093E30"/>
    <w:rsid w:val="00095F21"/>
    <w:rsid w:val="00097BD6"/>
    <w:rsid w:val="000A00A1"/>
    <w:rsid w:val="000A1725"/>
    <w:rsid w:val="000A6C0A"/>
    <w:rsid w:val="000B002D"/>
    <w:rsid w:val="000B61C7"/>
    <w:rsid w:val="000B6484"/>
    <w:rsid w:val="000B7B37"/>
    <w:rsid w:val="000C0406"/>
    <w:rsid w:val="000C1819"/>
    <w:rsid w:val="000C1F03"/>
    <w:rsid w:val="000C3944"/>
    <w:rsid w:val="000C3E4A"/>
    <w:rsid w:val="000C3E9A"/>
    <w:rsid w:val="000C5437"/>
    <w:rsid w:val="000C555F"/>
    <w:rsid w:val="000C716F"/>
    <w:rsid w:val="000C7D9F"/>
    <w:rsid w:val="000D2C24"/>
    <w:rsid w:val="000D4D05"/>
    <w:rsid w:val="000D5037"/>
    <w:rsid w:val="000D5E4B"/>
    <w:rsid w:val="000D701C"/>
    <w:rsid w:val="000D766A"/>
    <w:rsid w:val="000E055E"/>
    <w:rsid w:val="000E09F2"/>
    <w:rsid w:val="000E14AE"/>
    <w:rsid w:val="000E682B"/>
    <w:rsid w:val="000E6EC6"/>
    <w:rsid w:val="000E7F42"/>
    <w:rsid w:val="000F0332"/>
    <w:rsid w:val="000F1B5A"/>
    <w:rsid w:val="000F40FF"/>
    <w:rsid w:val="000F7165"/>
    <w:rsid w:val="001005FC"/>
    <w:rsid w:val="00102D38"/>
    <w:rsid w:val="00104348"/>
    <w:rsid w:val="00104F19"/>
    <w:rsid w:val="0010620C"/>
    <w:rsid w:val="00106AA9"/>
    <w:rsid w:val="001112D0"/>
    <w:rsid w:val="00112789"/>
    <w:rsid w:val="00114456"/>
    <w:rsid w:val="00114A85"/>
    <w:rsid w:val="0011522F"/>
    <w:rsid w:val="00115BE0"/>
    <w:rsid w:val="0011734D"/>
    <w:rsid w:val="00120798"/>
    <w:rsid w:val="00121030"/>
    <w:rsid w:val="00121087"/>
    <w:rsid w:val="001233D4"/>
    <w:rsid w:val="00123C83"/>
    <w:rsid w:val="001274E9"/>
    <w:rsid w:val="00127751"/>
    <w:rsid w:val="00131BF6"/>
    <w:rsid w:val="00135358"/>
    <w:rsid w:val="00135A53"/>
    <w:rsid w:val="001367E4"/>
    <w:rsid w:val="001403E7"/>
    <w:rsid w:val="00142D75"/>
    <w:rsid w:val="001443FF"/>
    <w:rsid w:val="001444ED"/>
    <w:rsid w:val="00145F08"/>
    <w:rsid w:val="00146CB2"/>
    <w:rsid w:val="00153EF1"/>
    <w:rsid w:val="00153FF9"/>
    <w:rsid w:val="00155C50"/>
    <w:rsid w:val="0015624B"/>
    <w:rsid w:val="00160A69"/>
    <w:rsid w:val="00160C54"/>
    <w:rsid w:val="00160DFA"/>
    <w:rsid w:val="00161B0D"/>
    <w:rsid w:val="0016532A"/>
    <w:rsid w:val="0017792E"/>
    <w:rsid w:val="00177B3D"/>
    <w:rsid w:val="00181547"/>
    <w:rsid w:val="00184991"/>
    <w:rsid w:val="00186942"/>
    <w:rsid w:val="001965FA"/>
    <w:rsid w:val="00197989"/>
    <w:rsid w:val="001A339B"/>
    <w:rsid w:val="001A4BF8"/>
    <w:rsid w:val="001A64CD"/>
    <w:rsid w:val="001A680F"/>
    <w:rsid w:val="001B0EF3"/>
    <w:rsid w:val="001B2879"/>
    <w:rsid w:val="001B2B6C"/>
    <w:rsid w:val="001B306B"/>
    <w:rsid w:val="001B5972"/>
    <w:rsid w:val="001C2454"/>
    <w:rsid w:val="001C39C1"/>
    <w:rsid w:val="001C61A3"/>
    <w:rsid w:val="001D12AF"/>
    <w:rsid w:val="001D3128"/>
    <w:rsid w:val="001D6641"/>
    <w:rsid w:val="001D7854"/>
    <w:rsid w:val="001E061B"/>
    <w:rsid w:val="001E177E"/>
    <w:rsid w:val="001E2746"/>
    <w:rsid w:val="001E3565"/>
    <w:rsid w:val="001E477C"/>
    <w:rsid w:val="001E47F2"/>
    <w:rsid w:val="001E5763"/>
    <w:rsid w:val="001E7882"/>
    <w:rsid w:val="001F1192"/>
    <w:rsid w:val="001F18AD"/>
    <w:rsid w:val="001F32A3"/>
    <w:rsid w:val="001F4DC8"/>
    <w:rsid w:val="001F7B34"/>
    <w:rsid w:val="00200496"/>
    <w:rsid w:val="0020187B"/>
    <w:rsid w:val="00207AA0"/>
    <w:rsid w:val="00207AF6"/>
    <w:rsid w:val="00210C80"/>
    <w:rsid w:val="00211936"/>
    <w:rsid w:val="00211C4B"/>
    <w:rsid w:val="00213BC3"/>
    <w:rsid w:val="00213EB1"/>
    <w:rsid w:val="00217808"/>
    <w:rsid w:val="00221F78"/>
    <w:rsid w:val="002258AF"/>
    <w:rsid w:val="00235CF9"/>
    <w:rsid w:val="00235F0B"/>
    <w:rsid w:val="002370F7"/>
    <w:rsid w:val="00242186"/>
    <w:rsid w:val="0024239D"/>
    <w:rsid w:val="002432C6"/>
    <w:rsid w:val="00244240"/>
    <w:rsid w:val="00245BD0"/>
    <w:rsid w:val="00246A9D"/>
    <w:rsid w:val="00247517"/>
    <w:rsid w:val="00247C58"/>
    <w:rsid w:val="00247CD4"/>
    <w:rsid w:val="002555BC"/>
    <w:rsid w:val="00257701"/>
    <w:rsid w:val="00260BAD"/>
    <w:rsid w:val="00261080"/>
    <w:rsid w:val="00262317"/>
    <w:rsid w:val="00262689"/>
    <w:rsid w:val="0026307D"/>
    <w:rsid w:val="00265672"/>
    <w:rsid w:val="00265C87"/>
    <w:rsid w:val="00267F41"/>
    <w:rsid w:val="00272979"/>
    <w:rsid w:val="0027384C"/>
    <w:rsid w:val="002774E9"/>
    <w:rsid w:val="00277EB5"/>
    <w:rsid w:val="00281A27"/>
    <w:rsid w:val="00282285"/>
    <w:rsid w:val="0028249B"/>
    <w:rsid w:val="0028445E"/>
    <w:rsid w:val="002845E7"/>
    <w:rsid w:val="00285200"/>
    <w:rsid w:val="00285B6C"/>
    <w:rsid w:val="00286D8D"/>
    <w:rsid w:val="0028789E"/>
    <w:rsid w:val="002904E0"/>
    <w:rsid w:val="00290AAD"/>
    <w:rsid w:val="00291CD4"/>
    <w:rsid w:val="00292792"/>
    <w:rsid w:val="00297526"/>
    <w:rsid w:val="0029755E"/>
    <w:rsid w:val="002A08DF"/>
    <w:rsid w:val="002A3C15"/>
    <w:rsid w:val="002A4422"/>
    <w:rsid w:val="002A5E7A"/>
    <w:rsid w:val="002A6A91"/>
    <w:rsid w:val="002B1689"/>
    <w:rsid w:val="002B40D7"/>
    <w:rsid w:val="002B42BC"/>
    <w:rsid w:val="002B48EF"/>
    <w:rsid w:val="002B6B78"/>
    <w:rsid w:val="002C35C7"/>
    <w:rsid w:val="002C689B"/>
    <w:rsid w:val="002D3BC2"/>
    <w:rsid w:val="002D6960"/>
    <w:rsid w:val="002D783C"/>
    <w:rsid w:val="002E03C1"/>
    <w:rsid w:val="002E1AAD"/>
    <w:rsid w:val="002E1D53"/>
    <w:rsid w:val="002E6447"/>
    <w:rsid w:val="002E6E38"/>
    <w:rsid w:val="002E76AE"/>
    <w:rsid w:val="002F0142"/>
    <w:rsid w:val="002F3066"/>
    <w:rsid w:val="002F3094"/>
    <w:rsid w:val="002F4843"/>
    <w:rsid w:val="002F48BF"/>
    <w:rsid w:val="002F5CAE"/>
    <w:rsid w:val="002F7019"/>
    <w:rsid w:val="003003C6"/>
    <w:rsid w:val="003016E2"/>
    <w:rsid w:val="003030C2"/>
    <w:rsid w:val="0031108F"/>
    <w:rsid w:val="00313646"/>
    <w:rsid w:val="003138D8"/>
    <w:rsid w:val="00313C25"/>
    <w:rsid w:val="0031507A"/>
    <w:rsid w:val="003151C8"/>
    <w:rsid w:val="0031763B"/>
    <w:rsid w:val="00317CFA"/>
    <w:rsid w:val="003274B1"/>
    <w:rsid w:val="003301DD"/>
    <w:rsid w:val="00331B38"/>
    <w:rsid w:val="00331D55"/>
    <w:rsid w:val="00332B7E"/>
    <w:rsid w:val="003351F5"/>
    <w:rsid w:val="00335C48"/>
    <w:rsid w:val="00336BFC"/>
    <w:rsid w:val="00342881"/>
    <w:rsid w:val="00343A3F"/>
    <w:rsid w:val="00344469"/>
    <w:rsid w:val="00344759"/>
    <w:rsid w:val="003456C8"/>
    <w:rsid w:val="00351E75"/>
    <w:rsid w:val="00356CEE"/>
    <w:rsid w:val="00363334"/>
    <w:rsid w:val="0036352B"/>
    <w:rsid w:val="003655C1"/>
    <w:rsid w:val="00366F7B"/>
    <w:rsid w:val="00367B5D"/>
    <w:rsid w:val="00370746"/>
    <w:rsid w:val="00371151"/>
    <w:rsid w:val="00371750"/>
    <w:rsid w:val="003718AD"/>
    <w:rsid w:val="003733A7"/>
    <w:rsid w:val="003775D1"/>
    <w:rsid w:val="00380089"/>
    <w:rsid w:val="003808E0"/>
    <w:rsid w:val="00387EBF"/>
    <w:rsid w:val="00391F92"/>
    <w:rsid w:val="00392B30"/>
    <w:rsid w:val="00393953"/>
    <w:rsid w:val="00393D5D"/>
    <w:rsid w:val="00394A8F"/>
    <w:rsid w:val="00395BCD"/>
    <w:rsid w:val="00395D0F"/>
    <w:rsid w:val="003A03FB"/>
    <w:rsid w:val="003A3120"/>
    <w:rsid w:val="003A613E"/>
    <w:rsid w:val="003A6BB7"/>
    <w:rsid w:val="003B000E"/>
    <w:rsid w:val="003B28F0"/>
    <w:rsid w:val="003B2F9D"/>
    <w:rsid w:val="003B3DF4"/>
    <w:rsid w:val="003B403D"/>
    <w:rsid w:val="003B5F1B"/>
    <w:rsid w:val="003B6B34"/>
    <w:rsid w:val="003C4B0E"/>
    <w:rsid w:val="003C4E2B"/>
    <w:rsid w:val="003D1DB7"/>
    <w:rsid w:val="003D4EFD"/>
    <w:rsid w:val="003E3494"/>
    <w:rsid w:val="003E4894"/>
    <w:rsid w:val="003E7460"/>
    <w:rsid w:val="003E79A9"/>
    <w:rsid w:val="003E7AC7"/>
    <w:rsid w:val="003F41D8"/>
    <w:rsid w:val="003F656C"/>
    <w:rsid w:val="003F6C3F"/>
    <w:rsid w:val="003F6EA3"/>
    <w:rsid w:val="003F78D1"/>
    <w:rsid w:val="00400463"/>
    <w:rsid w:val="0040055C"/>
    <w:rsid w:val="00402295"/>
    <w:rsid w:val="00402884"/>
    <w:rsid w:val="00404875"/>
    <w:rsid w:val="00413BEB"/>
    <w:rsid w:val="004176D6"/>
    <w:rsid w:val="00417A8B"/>
    <w:rsid w:val="00420434"/>
    <w:rsid w:val="00422257"/>
    <w:rsid w:val="004232C0"/>
    <w:rsid w:val="004235C7"/>
    <w:rsid w:val="00423F4A"/>
    <w:rsid w:val="00424356"/>
    <w:rsid w:val="00424B63"/>
    <w:rsid w:val="004253F4"/>
    <w:rsid w:val="0042591D"/>
    <w:rsid w:val="00427D2A"/>
    <w:rsid w:val="0043066D"/>
    <w:rsid w:val="004315C0"/>
    <w:rsid w:val="004324A3"/>
    <w:rsid w:val="00432D62"/>
    <w:rsid w:val="00433F1F"/>
    <w:rsid w:val="00436665"/>
    <w:rsid w:val="00436EC2"/>
    <w:rsid w:val="00437768"/>
    <w:rsid w:val="00437855"/>
    <w:rsid w:val="00443AF9"/>
    <w:rsid w:val="00443DC7"/>
    <w:rsid w:val="004442D6"/>
    <w:rsid w:val="004455B8"/>
    <w:rsid w:val="00445D36"/>
    <w:rsid w:val="00446E88"/>
    <w:rsid w:val="00450F16"/>
    <w:rsid w:val="00452A29"/>
    <w:rsid w:val="0045540A"/>
    <w:rsid w:val="00455994"/>
    <w:rsid w:val="00460341"/>
    <w:rsid w:val="004617CA"/>
    <w:rsid w:val="00461FDB"/>
    <w:rsid w:val="00462953"/>
    <w:rsid w:val="00462EA0"/>
    <w:rsid w:val="004634B8"/>
    <w:rsid w:val="00463B44"/>
    <w:rsid w:val="0046545C"/>
    <w:rsid w:val="00467926"/>
    <w:rsid w:val="004734AD"/>
    <w:rsid w:val="00481A14"/>
    <w:rsid w:val="004863ED"/>
    <w:rsid w:val="0048645F"/>
    <w:rsid w:val="004876C4"/>
    <w:rsid w:val="00490C5F"/>
    <w:rsid w:val="00490D5E"/>
    <w:rsid w:val="00493173"/>
    <w:rsid w:val="00493DC6"/>
    <w:rsid w:val="004A0D23"/>
    <w:rsid w:val="004A13EF"/>
    <w:rsid w:val="004A2554"/>
    <w:rsid w:val="004A2748"/>
    <w:rsid w:val="004A297D"/>
    <w:rsid w:val="004A4615"/>
    <w:rsid w:val="004A5A66"/>
    <w:rsid w:val="004A6124"/>
    <w:rsid w:val="004A773C"/>
    <w:rsid w:val="004B1B6B"/>
    <w:rsid w:val="004B1CC8"/>
    <w:rsid w:val="004B4D7C"/>
    <w:rsid w:val="004C15D9"/>
    <w:rsid w:val="004C22F2"/>
    <w:rsid w:val="004C29C4"/>
    <w:rsid w:val="004C3A12"/>
    <w:rsid w:val="004C3D0B"/>
    <w:rsid w:val="004C5054"/>
    <w:rsid w:val="004C5F90"/>
    <w:rsid w:val="004D11E8"/>
    <w:rsid w:val="004D1F05"/>
    <w:rsid w:val="004D25A6"/>
    <w:rsid w:val="004D267A"/>
    <w:rsid w:val="004D50B0"/>
    <w:rsid w:val="004D7431"/>
    <w:rsid w:val="004D77AD"/>
    <w:rsid w:val="004D79BE"/>
    <w:rsid w:val="004E0ED1"/>
    <w:rsid w:val="004E1E42"/>
    <w:rsid w:val="004E4066"/>
    <w:rsid w:val="004E4923"/>
    <w:rsid w:val="004E62E7"/>
    <w:rsid w:val="004E6B1C"/>
    <w:rsid w:val="004E7660"/>
    <w:rsid w:val="004F1B76"/>
    <w:rsid w:val="004F2334"/>
    <w:rsid w:val="004F3473"/>
    <w:rsid w:val="004F5974"/>
    <w:rsid w:val="00500D71"/>
    <w:rsid w:val="0050279C"/>
    <w:rsid w:val="00503762"/>
    <w:rsid w:val="00510BB7"/>
    <w:rsid w:val="0051117B"/>
    <w:rsid w:val="0051289D"/>
    <w:rsid w:val="0051699B"/>
    <w:rsid w:val="005178E7"/>
    <w:rsid w:val="00522EC6"/>
    <w:rsid w:val="005239EC"/>
    <w:rsid w:val="0052476A"/>
    <w:rsid w:val="005267CE"/>
    <w:rsid w:val="00530108"/>
    <w:rsid w:val="0053092C"/>
    <w:rsid w:val="00531C90"/>
    <w:rsid w:val="005336C4"/>
    <w:rsid w:val="00533A16"/>
    <w:rsid w:val="005358E7"/>
    <w:rsid w:val="00536056"/>
    <w:rsid w:val="0054004E"/>
    <w:rsid w:val="00540A65"/>
    <w:rsid w:val="00546EFC"/>
    <w:rsid w:val="00550924"/>
    <w:rsid w:val="00551840"/>
    <w:rsid w:val="00551924"/>
    <w:rsid w:val="00553C1C"/>
    <w:rsid w:val="005549D9"/>
    <w:rsid w:val="00554C66"/>
    <w:rsid w:val="00557A5D"/>
    <w:rsid w:val="005610CD"/>
    <w:rsid w:val="0056164F"/>
    <w:rsid w:val="00561B08"/>
    <w:rsid w:val="00564B1A"/>
    <w:rsid w:val="00565C02"/>
    <w:rsid w:val="005660CD"/>
    <w:rsid w:val="005713E6"/>
    <w:rsid w:val="00571AC4"/>
    <w:rsid w:val="0057449E"/>
    <w:rsid w:val="005773CA"/>
    <w:rsid w:val="005815D8"/>
    <w:rsid w:val="00581C77"/>
    <w:rsid w:val="00582E0C"/>
    <w:rsid w:val="00584671"/>
    <w:rsid w:val="00587DEF"/>
    <w:rsid w:val="005933FA"/>
    <w:rsid w:val="005935FF"/>
    <w:rsid w:val="005955D7"/>
    <w:rsid w:val="00596DCA"/>
    <w:rsid w:val="005A109D"/>
    <w:rsid w:val="005A1BA6"/>
    <w:rsid w:val="005A3A1E"/>
    <w:rsid w:val="005A4DCE"/>
    <w:rsid w:val="005A62DB"/>
    <w:rsid w:val="005A639F"/>
    <w:rsid w:val="005A6620"/>
    <w:rsid w:val="005A7EC2"/>
    <w:rsid w:val="005B2A0F"/>
    <w:rsid w:val="005B4D58"/>
    <w:rsid w:val="005B591B"/>
    <w:rsid w:val="005B7189"/>
    <w:rsid w:val="005C15F6"/>
    <w:rsid w:val="005C1E16"/>
    <w:rsid w:val="005C2C14"/>
    <w:rsid w:val="005C31FD"/>
    <w:rsid w:val="005C3EA2"/>
    <w:rsid w:val="005C566E"/>
    <w:rsid w:val="005C5DE2"/>
    <w:rsid w:val="005C5EA2"/>
    <w:rsid w:val="005C618D"/>
    <w:rsid w:val="005D4DF8"/>
    <w:rsid w:val="005D6A10"/>
    <w:rsid w:val="005E452F"/>
    <w:rsid w:val="005E58D7"/>
    <w:rsid w:val="005E620A"/>
    <w:rsid w:val="005E75A1"/>
    <w:rsid w:val="005F02D8"/>
    <w:rsid w:val="005F0F1D"/>
    <w:rsid w:val="005F447F"/>
    <w:rsid w:val="005F6A78"/>
    <w:rsid w:val="006029A8"/>
    <w:rsid w:val="006030C2"/>
    <w:rsid w:val="006037EA"/>
    <w:rsid w:val="0060510E"/>
    <w:rsid w:val="00605C01"/>
    <w:rsid w:val="0061072A"/>
    <w:rsid w:val="0061432D"/>
    <w:rsid w:val="00614D4F"/>
    <w:rsid w:val="006157BD"/>
    <w:rsid w:val="00617A9A"/>
    <w:rsid w:val="00617B6B"/>
    <w:rsid w:val="006248DC"/>
    <w:rsid w:val="0062552D"/>
    <w:rsid w:val="00627659"/>
    <w:rsid w:val="006300F1"/>
    <w:rsid w:val="00631AFC"/>
    <w:rsid w:val="006323F2"/>
    <w:rsid w:val="00633370"/>
    <w:rsid w:val="00633875"/>
    <w:rsid w:val="00643063"/>
    <w:rsid w:val="00647D68"/>
    <w:rsid w:val="00652020"/>
    <w:rsid w:val="006564E9"/>
    <w:rsid w:val="00665C2B"/>
    <w:rsid w:val="006679F3"/>
    <w:rsid w:val="00667DB2"/>
    <w:rsid w:val="00667E42"/>
    <w:rsid w:val="00672ADE"/>
    <w:rsid w:val="00676016"/>
    <w:rsid w:val="00676046"/>
    <w:rsid w:val="00681374"/>
    <w:rsid w:val="006821BA"/>
    <w:rsid w:val="006843A7"/>
    <w:rsid w:val="00686650"/>
    <w:rsid w:val="00686711"/>
    <w:rsid w:val="00693A15"/>
    <w:rsid w:val="00694114"/>
    <w:rsid w:val="006A1257"/>
    <w:rsid w:val="006A2B18"/>
    <w:rsid w:val="006A2C01"/>
    <w:rsid w:val="006A4731"/>
    <w:rsid w:val="006A48E6"/>
    <w:rsid w:val="006A4EEA"/>
    <w:rsid w:val="006A7A20"/>
    <w:rsid w:val="006B3186"/>
    <w:rsid w:val="006B3E32"/>
    <w:rsid w:val="006B5238"/>
    <w:rsid w:val="006B6AC0"/>
    <w:rsid w:val="006C1E19"/>
    <w:rsid w:val="006D15D5"/>
    <w:rsid w:val="006D3B60"/>
    <w:rsid w:val="006D3E10"/>
    <w:rsid w:val="006D5AE1"/>
    <w:rsid w:val="006D7B34"/>
    <w:rsid w:val="006E0B84"/>
    <w:rsid w:val="006E23BA"/>
    <w:rsid w:val="006E28E8"/>
    <w:rsid w:val="006E42B9"/>
    <w:rsid w:val="006E6248"/>
    <w:rsid w:val="006E7E61"/>
    <w:rsid w:val="006F14A4"/>
    <w:rsid w:val="006F1D18"/>
    <w:rsid w:val="006F2BA3"/>
    <w:rsid w:val="006F6223"/>
    <w:rsid w:val="006F73E8"/>
    <w:rsid w:val="00701E1E"/>
    <w:rsid w:val="00703172"/>
    <w:rsid w:val="00704E8B"/>
    <w:rsid w:val="00705492"/>
    <w:rsid w:val="007056F1"/>
    <w:rsid w:val="00705B5C"/>
    <w:rsid w:val="00706A91"/>
    <w:rsid w:val="007226C1"/>
    <w:rsid w:val="00723402"/>
    <w:rsid w:val="00724795"/>
    <w:rsid w:val="00730286"/>
    <w:rsid w:val="00734657"/>
    <w:rsid w:val="00734B5D"/>
    <w:rsid w:val="00735AEB"/>
    <w:rsid w:val="00736874"/>
    <w:rsid w:val="00736E57"/>
    <w:rsid w:val="007372D6"/>
    <w:rsid w:val="007376BF"/>
    <w:rsid w:val="00740341"/>
    <w:rsid w:val="00741C17"/>
    <w:rsid w:val="00742AA5"/>
    <w:rsid w:val="00745370"/>
    <w:rsid w:val="0074537A"/>
    <w:rsid w:val="007466E9"/>
    <w:rsid w:val="0075265F"/>
    <w:rsid w:val="00752D15"/>
    <w:rsid w:val="00763746"/>
    <w:rsid w:val="007668D3"/>
    <w:rsid w:val="00767B6D"/>
    <w:rsid w:val="00770495"/>
    <w:rsid w:val="00771622"/>
    <w:rsid w:val="00773A5E"/>
    <w:rsid w:val="00775400"/>
    <w:rsid w:val="0077607B"/>
    <w:rsid w:val="007800FC"/>
    <w:rsid w:val="00780A76"/>
    <w:rsid w:val="007813CC"/>
    <w:rsid w:val="00782107"/>
    <w:rsid w:val="00790456"/>
    <w:rsid w:val="00790646"/>
    <w:rsid w:val="00790EE5"/>
    <w:rsid w:val="00791689"/>
    <w:rsid w:val="0079792A"/>
    <w:rsid w:val="007A1502"/>
    <w:rsid w:val="007A2B6B"/>
    <w:rsid w:val="007A2E44"/>
    <w:rsid w:val="007A37E2"/>
    <w:rsid w:val="007A4AAA"/>
    <w:rsid w:val="007A537C"/>
    <w:rsid w:val="007B24DC"/>
    <w:rsid w:val="007B5024"/>
    <w:rsid w:val="007B7142"/>
    <w:rsid w:val="007C0D27"/>
    <w:rsid w:val="007C1116"/>
    <w:rsid w:val="007C3EA4"/>
    <w:rsid w:val="007D16AE"/>
    <w:rsid w:val="007D1827"/>
    <w:rsid w:val="007D18B2"/>
    <w:rsid w:val="007D1F72"/>
    <w:rsid w:val="007D25AF"/>
    <w:rsid w:val="007D2F4D"/>
    <w:rsid w:val="007D6363"/>
    <w:rsid w:val="007D728C"/>
    <w:rsid w:val="007E2F0E"/>
    <w:rsid w:val="007E77A7"/>
    <w:rsid w:val="007F0156"/>
    <w:rsid w:val="007F052E"/>
    <w:rsid w:val="007F273A"/>
    <w:rsid w:val="007F402D"/>
    <w:rsid w:val="00800D5C"/>
    <w:rsid w:val="00807938"/>
    <w:rsid w:val="00811202"/>
    <w:rsid w:val="0081407A"/>
    <w:rsid w:val="00814C40"/>
    <w:rsid w:val="0082048B"/>
    <w:rsid w:val="00820A04"/>
    <w:rsid w:val="00821C2C"/>
    <w:rsid w:val="00822090"/>
    <w:rsid w:val="00824EAF"/>
    <w:rsid w:val="00826B09"/>
    <w:rsid w:val="0083068B"/>
    <w:rsid w:val="00831315"/>
    <w:rsid w:val="008357FA"/>
    <w:rsid w:val="00837099"/>
    <w:rsid w:val="0083761E"/>
    <w:rsid w:val="00837B2A"/>
    <w:rsid w:val="008406FD"/>
    <w:rsid w:val="00842261"/>
    <w:rsid w:val="0084307A"/>
    <w:rsid w:val="008457C5"/>
    <w:rsid w:val="00847915"/>
    <w:rsid w:val="00847A43"/>
    <w:rsid w:val="00850864"/>
    <w:rsid w:val="00852449"/>
    <w:rsid w:val="00852A02"/>
    <w:rsid w:val="0086344E"/>
    <w:rsid w:val="00864790"/>
    <w:rsid w:val="00864DAE"/>
    <w:rsid w:val="00864EC7"/>
    <w:rsid w:val="008652D7"/>
    <w:rsid w:val="008659A5"/>
    <w:rsid w:val="0086655B"/>
    <w:rsid w:val="00866EDF"/>
    <w:rsid w:val="008774B4"/>
    <w:rsid w:val="00877565"/>
    <w:rsid w:val="00880E1C"/>
    <w:rsid w:val="00882B13"/>
    <w:rsid w:val="00883666"/>
    <w:rsid w:val="00884A3E"/>
    <w:rsid w:val="008900B1"/>
    <w:rsid w:val="008919F7"/>
    <w:rsid w:val="00893027"/>
    <w:rsid w:val="00893743"/>
    <w:rsid w:val="00894858"/>
    <w:rsid w:val="00894AEF"/>
    <w:rsid w:val="008A0082"/>
    <w:rsid w:val="008A0123"/>
    <w:rsid w:val="008A179F"/>
    <w:rsid w:val="008A3655"/>
    <w:rsid w:val="008A4499"/>
    <w:rsid w:val="008A6816"/>
    <w:rsid w:val="008A6BFD"/>
    <w:rsid w:val="008B2705"/>
    <w:rsid w:val="008B2B87"/>
    <w:rsid w:val="008B36E5"/>
    <w:rsid w:val="008B76FA"/>
    <w:rsid w:val="008C0E66"/>
    <w:rsid w:val="008C3556"/>
    <w:rsid w:val="008C5450"/>
    <w:rsid w:val="008C5D6E"/>
    <w:rsid w:val="008D19AD"/>
    <w:rsid w:val="008D3509"/>
    <w:rsid w:val="008D3ACB"/>
    <w:rsid w:val="008D4296"/>
    <w:rsid w:val="008D4525"/>
    <w:rsid w:val="008D5BE0"/>
    <w:rsid w:val="008D6A59"/>
    <w:rsid w:val="008E0B01"/>
    <w:rsid w:val="008E19CD"/>
    <w:rsid w:val="008E2A36"/>
    <w:rsid w:val="008E4268"/>
    <w:rsid w:val="008E530F"/>
    <w:rsid w:val="008E75AA"/>
    <w:rsid w:val="008F16D8"/>
    <w:rsid w:val="008F27C1"/>
    <w:rsid w:val="008F59E1"/>
    <w:rsid w:val="008F6D10"/>
    <w:rsid w:val="008F7844"/>
    <w:rsid w:val="00902973"/>
    <w:rsid w:val="009046AC"/>
    <w:rsid w:val="00905D6C"/>
    <w:rsid w:val="00906837"/>
    <w:rsid w:val="00907615"/>
    <w:rsid w:val="009124AF"/>
    <w:rsid w:val="00913394"/>
    <w:rsid w:val="0091425E"/>
    <w:rsid w:val="00914771"/>
    <w:rsid w:val="009201BF"/>
    <w:rsid w:val="009218E1"/>
    <w:rsid w:val="009247B1"/>
    <w:rsid w:val="00924A0F"/>
    <w:rsid w:val="00926EDB"/>
    <w:rsid w:val="009272EB"/>
    <w:rsid w:val="009316C0"/>
    <w:rsid w:val="00931CE9"/>
    <w:rsid w:val="00940851"/>
    <w:rsid w:val="00942180"/>
    <w:rsid w:val="0094415B"/>
    <w:rsid w:val="00944388"/>
    <w:rsid w:val="0094658A"/>
    <w:rsid w:val="009517F3"/>
    <w:rsid w:val="0095754D"/>
    <w:rsid w:val="0096112C"/>
    <w:rsid w:val="009613BA"/>
    <w:rsid w:val="00961BD5"/>
    <w:rsid w:val="00962E8D"/>
    <w:rsid w:val="009634D6"/>
    <w:rsid w:val="00963846"/>
    <w:rsid w:val="00965D82"/>
    <w:rsid w:val="00971FF7"/>
    <w:rsid w:val="0097539A"/>
    <w:rsid w:val="009760AC"/>
    <w:rsid w:val="00980C1D"/>
    <w:rsid w:val="009834F7"/>
    <w:rsid w:val="00985679"/>
    <w:rsid w:val="009861FA"/>
    <w:rsid w:val="00986FA0"/>
    <w:rsid w:val="0099357D"/>
    <w:rsid w:val="009936D0"/>
    <w:rsid w:val="009A0CAB"/>
    <w:rsid w:val="009A1F69"/>
    <w:rsid w:val="009A3C4B"/>
    <w:rsid w:val="009A7AB0"/>
    <w:rsid w:val="009A7DC0"/>
    <w:rsid w:val="009B40BC"/>
    <w:rsid w:val="009B4380"/>
    <w:rsid w:val="009C0F76"/>
    <w:rsid w:val="009C4D1D"/>
    <w:rsid w:val="009C76DB"/>
    <w:rsid w:val="009D27BE"/>
    <w:rsid w:val="009D2968"/>
    <w:rsid w:val="009D297C"/>
    <w:rsid w:val="009D377B"/>
    <w:rsid w:val="009D4F4B"/>
    <w:rsid w:val="009D79D6"/>
    <w:rsid w:val="009E012E"/>
    <w:rsid w:val="009E2019"/>
    <w:rsid w:val="009E4757"/>
    <w:rsid w:val="009E4771"/>
    <w:rsid w:val="009E49E5"/>
    <w:rsid w:val="009E6DA0"/>
    <w:rsid w:val="009F06D7"/>
    <w:rsid w:val="009F1ECC"/>
    <w:rsid w:val="009F2E68"/>
    <w:rsid w:val="009F5500"/>
    <w:rsid w:val="009F5DBE"/>
    <w:rsid w:val="00A00755"/>
    <w:rsid w:val="00A111EA"/>
    <w:rsid w:val="00A16DF9"/>
    <w:rsid w:val="00A174D2"/>
    <w:rsid w:val="00A21503"/>
    <w:rsid w:val="00A223F4"/>
    <w:rsid w:val="00A244E2"/>
    <w:rsid w:val="00A31EE4"/>
    <w:rsid w:val="00A32096"/>
    <w:rsid w:val="00A331CB"/>
    <w:rsid w:val="00A338DA"/>
    <w:rsid w:val="00A37411"/>
    <w:rsid w:val="00A376AE"/>
    <w:rsid w:val="00A41842"/>
    <w:rsid w:val="00A431AA"/>
    <w:rsid w:val="00A45640"/>
    <w:rsid w:val="00A45FCF"/>
    <w:rsid w:val="00A47AE4"/>
    <w:rsid w:val="00A5074B"/>
    <w:rsid w:val="00A5238A"/>
    <w:rsid w:val="00A53601"/>
    <w:rsid w:val="00A53CD4"/>
    <w:rsid w:val="00A540EB"/>
    <w:rsid w:val="00A564CC"/>
    <w:rsid w:val="00A601EC"/>
    <w:rsid w:val="00A64505"/>
    <w:rsid w:val="00A64736"/>
    <w:rsid w:val="00A64F5D"/>
    <w:rsid w:val="00A66C9D"/>
    <w:rsid w:val="00A67D75"/>
    <w:rsid w:val="00A703D3"/>
    <w:rsid w:val="00A728A8"/>
    <w:rsid w:val="00A73BA4"/>
    <w:rsid w:val="00A77826"/>
    <w:rsid w:val="00A8480C"/>
    <w:rsid w:val="00A86157"/>
    <w:rsid w:val="00A87AC9"/>
    <w:rsid w:val="00A90BA7"/>
    <w:rsid w:val="00A90D17"/>
    <w:rsid w:val="00A91F32"/>
    <w:rsid w:val="00A93C5B"/>
    <w:rsid w:val="00A94375"/>
    <w:rsid w:val="00A949DA"/>
    <w:rsid w:val="00A94A18"/>
    <w:rsid w:val="00A97BA1"/>
    <w:rsid w:val="00AA41A9"/>
    <w:rsid w:val="00AA5665"/>
    <w:rsid w:val="00AA6017"/>
    <w:rsid w:val="00AA731C"/>
    <w:rsid w:val="00AA74E2"/>
    <w:rsid w:val="00AA753B"/>
    <w:rsid w:val="00AA77EF"/>
    <w:rsid w:val="00AB2158"/>
    <w:rsid w:val="00AB2B4E"/>
    <w:rsid w:val="00AB4695"/>
    <w:rsid w:val="00AB6ED8"/>
    <w:rsid w:val="00AB7862"/>
    <w:rsid w:val="00AC0EC7"/>
    <w:rsid w:val="00AC4956"/>
    <w:rsid w:val="00AC4D66"/>
    <w:rsid w:val="00AC62C6"/>
    <w:rsid w:val="00AC6DFA"/>
    <w:rsid w:val="00AD151D"/>
    <w:rsid w:val="00AD3192"/>
    <w:rsid w:val="00AD5335"/>
    <w:rsid w:val="00AD6DE1"/>
    <w:rsid w:val="00AD7A7E"/>
    <w:rsid w:val="00AE2B2F"/>
    <w:rsid w:val="00AF030A"/>
    <w:rsid w:val="00AF193A"/>
    <w:rsid w:val="00AF57A2"/>
    <w:rsid w:val="00AF6FAC"/>
    <w:rsid w:val="00B02F91"/>
    <w:rsid w:val="00B10BE8"/>
    <w:rsid w:val="00B136D5"/>
    <w:rsid w:val="00B1508D"/>
    <w:rsid w:val="00B15CFE"/>
    <w:rsid w:val="00B206EA"/>
    <w:rsid w:val="00B2266E"/>
    <w:rsid w:val="00B23D59"/>
    <w:rsid w:val="00B245A6"/>
    <w:rsid w:val="00B246AD"/>
    <w:rsid w:val="00B27DF6"/>
    <w:rsid w:val="00B359D3"/>
    <w:rsid w:val="00B40523"/>
    <w:rsid w:val="00B4147B"/>
    <w:rsid w:val="00B41D6A"/>
    <w:rsid w:val="00B42AF6"/>
    <w:rsid w:val="00B50654"/>
    <w:rsid w:val="00B50C28"/>
    <w:rsid w:val="00B5131F"/>
    <w:rsid w:val="00B540A0"/>
    <w:rsid w:val="00B5514B"/>
    <w:rsid w:val="00B56E78"/>
    <w:rsid w:val="00B644A5"/>
    <w:rsid w:val="00B64D36"/>
    <w:rsid w:val="00B67D77"/>
    <w:rsid w:val="00B71A72"/>
    <w:rsid w:val="00B72661"/>
    <w:rsid w:val="00B73554"/>
    <w:rsid w:val="00B75472"/>
    <w:rsid w:val="00B75AD2"/>
    <w:rsid w:val="00B75D87"/>
    <w:rsid w:val="00B76475"/>
    <w:rsid w:val="00B81268"/>
    <w:rsid w:val="00B8164E"/>
    <w:rsid w:val="00B8344F"/>
    <w:rsid w:val="00B8694B"/>
    <w:rsid w:val="00B91530"/>
    <w:rsid w:val="00B94DC6"/>
    <w:rsid w:val="00B977BF"/>
    <w:rsid w:val="00B97EE5"/>
    <w:rsid w:val="00BA1B08"/>
    <w:rsid w:val="00BA2854"/>
    <w:rsid w:val="00BA359C"/>
    <w:rsid w:val="00BA68EE"/>
    <w:rsid w:val="00BA7A64"/>
    <w:rsid w:val="00BB0B0A"/>
    <w:rsid w:val="00BB1608"/>
    <w:rsid w:val="00BB27B2"/>
    <w:rsid w:val="00BB2C10"/>
    <w:rsid w:val="00BB3709"/>
    <w:rsid w:val="00BC0353"/>
    <w:rsid w:val="00BC206A"/>
    <w:rsid w:val="00BC6173"/>
    <w:rsid w:val="00BC6908"/>
    <w:rsid w:val="00BD224D"/>
    <w:rsid w:val="00BD45A1"/>
    <w:rsid w:val="00BD48D1"/>
    <w:rsid w:val="00BD5172"/>
    <w:rsid w:val="00BE4CAE"/>
    <w:rsid w:val="00BE5F23"/>
    <w:rsid w:val="00BF0188"/>
    <w:rsid w:val="00BF2512"/>
    <w:rsid w:val="00BF4DA0"/>
    <w:rsid w:val="00BF61A2"/>
    <w:rsid w:val="00BF640B"/>
    <w:rsid w:val="00C027F1"/>
    <w:rsid w:val="00C0563D"/>
    <w:rsid w:val="00C05BDC"/>
    <w:rsid w:val="00C06AEF"/>
    <w:rsid w:val="00C0795B"/>
    <w:rsid w:val="00C07A2C"/>
    <w:rsid w:val="00C10407"/>
    <w:rsid w:val="00C12F0C"/>
    <w:rsid w:val="00C1326C"/>
    <w:rsid w:val="00C13921"/>
    <w:rsid w:val="00C13B54"/>
    <w:rsid w:val="00C14F5F"/>
    <w:rsid w:val="00C21898"/>
    <w:rsid w:val="00C25782"/>
    <w:rsid w:val="00C26611"/>
    <w:rsid w:val="00C33A06"/>
    <w:rsid w:val="00C357C5"/>
    <w:rsid w:val="00C373A6"/>
    <w:rsid w:val="00C375CB"/>
    <w:rsid w:val="00C40A91"/>
    <w:rsid w:val="00C4121D"/>
    <w:rsid w:val="00C42783"/>
    <w:rsid w:val="00C45E9D"/>
    <w:rsid w:val="00C47D92"/>
    <w:rsid w:val="00C50992"/>
    <w:rsid w:val="00C60366"/>
    <w:rsid w:val="00C63094"/>
    <w:rsid w:val="00C63BE6"/>
    <w:rsid w:val="00C64091"/>
    <w:rsid w:val="00C664B4"/>
    <w:rsid w:val="00C7440D"/>
    <w:rsid w:val="00C766AA"/>
    <w:rsid w:val="00C77503"/>
    <w:rsid w:val="00C8401B"/>
    <w:rsid w:val="00C93259"/>
    <w:rsid w:val="00C94E67"/>
    <w:rsid w:val="00C963CC"/>
    <w:rsid w:val="00C96A5F"/>
    <w:rsid w:val="00C97691"/>
    <w:rsid w:val="00CA0446"/>
    <w:rsid w:val="00CA3D0B"/>
    <w:rsid w:val="00CA4ABE"/>
    <w:rsid w:val="00CA54CF"/>
    <w:rsid w:val="00CA570E"/>
    <w:rsid w:val="00CA5986"/>
    <w:rsid w:val="00CA611C"/>
    <w:rsid w:val="00CA76C4"/>
    <w:rsid w:val="00CB0905"/>
    <w:rsid w:val="00CB333D"/>
    <w:rsid w:val="00CB411A"/>
    <w:rsid w:val="00CB64D6"/>
    <w:rsid w:val="00CB7217"/>
    <w:rsid w:val="00CB78BC"/>
    <w:rsid w:val="00CB7E50"/>
    <w:rsid w:val="00CC3EDC"/>
    <w:rsid w:val="00CC79F2"/>
    <w:rsid w:val="00CC7EF5"/>
    <w:rsid w:val="00CD2DA0"/>
    <w:rsid w:val="00CE1D31"/>
    <w:rsid w:val="00CE2AC9"/>
    <w:rsid w:val="00CE496D"/>
    <w:rsid w:val="00CF1580"/>
    <w:rsid w:val="00CF3959"/>
    <w:rsid w:val="00CF3E84"/>
    <w:rsid w:val="00CF54E7"/>
    <w:rsid w:val="00CF5B1E"/>
    <w:rsid w:val="00CF64CF"/>
    <w:rsid w:val="00CF70CD"/>
    <w:rsid w:val="00CF7DFD"/>
    <w:rsid w:val="00D00308"/>
    <w:rsid w:val="00D02836"/>
    <w:rsid w:val="00D03D38"/>
    <w:rsid w:val="00D0434D"/>
    <w:rsid w:val="00D04667"/>
    <w:rsid w:val="00D05C68"/>
    <w:rsid w:val="00D10403"/>
    <w:rsid w:val="00D1050B"/>
    <w:rsid w:val="00D111EB"/>
    <w:rsid w:val="00D12660"/>
    <w:rsid w:val="00D1394F"/>
    <w:rsid w:val="00D144E1"/>
    <w:rsid w:val="00D1504C"/>
    <w:rsid w:val="00D17CDD"/>
    <w:rsid w:val="00D20825"/>
    <w:rsid w:val="00D20BE3"/>
    <w:rsid w:val="00D217AB"/>
    <w:rsid w:val="00D217EC"/>
    <w:rsid w:val="00D21C20"/>
    <w:rsid w:val="00D227C1"/>
    <w:rsid w:val="00D23472"/>
    <w:rsid w:val="00D23E79"/>
    <w:rsid w:val="00D26BB0"/>
    <w:rsid w:val="00D301F4"/>
    <w:rsid w:val="00D31EBE"/>
    <w:rsid w:val="00D32A92"/>
    <w:rsid w:val="00D362B6"/>
    <w:rsid w:val="00D37D27"/>
    <w:rsid w:val="00D40444"/>
    <w:rsid w:val="00D4109A"/>
    <w:rsid w:val="00D4231C"/>
    <w:rsid w:val="00D472A0"/>
    <w:rsid w:val="00D53158"/>
    <w:rsid w:val="00D53355"/>
    <w:rsid w:val="00D54D88"/>
    <w:rsid w:val="00D54F07"/>
    <w:rsid w:val="00D563A8"/>
    <w:rsid w:val="00D616B8"/>
    <w:rsid w:val="00D61D6F"/>
    <w:rsid w:val="00D621C2"/>
    <w:rsid w:val="00D62CA0"/>
    <w:rsid w:val="00D64CAF"/>
    <w:rsid w:val="00D65A4C"/>
    <w:rsid w:val="00D669DB"/>
    <w:rsid w:val="00D679DB"/>
    <w:rsid w:val="00D74416"/>
    <w:rsid w:val="00D753CB"/>
    <w:rsid w:val="00D754A3"/>
    <w:rsid w:val="00D8016E"/>
    <w:rsid w:val="00D802C6"/>
    <w:rsid w:val="00D82084"/>
    <w:rsid w:val="00D830E4"/>
    <w:rsid w:val="00D83810"/>
    <w:rsid w:val="00D8721C"/>
    <w:rsid w:val="00D901D2"/>
    <w:rsid w:val="00D95100"/>
    <w:rsid w:val="00D96AFF"/>
    <w:rsid w:val="00D973D5"/>
    <w:rsid w:val="00DA0B02"/>
    <w:rsid w:val="00DA0D5B"/>
    <w:rsid w:val="00DA50C4"/>
    <w:rsid w:val="00DA77C6"/>
    <w:rsid w:val="00DB22A2"/>
    <w:rsid w:val="00DB3DD1"/>
    <w:rsid w:val="00DB4192"/>
    <w:rsid w:val="00DB4C93"/>
    <w:rsid w:val="00DC03BA"/>
    <w:rsid w:val="00DC0C44"/>
    <w:rsid w:val="00DC146A"/>
    <w:rsid w:val="00DC2183"/>
    <w:rsid w:val="00DC3DF8"/>
    <w:rsid w:val="00DC4FBD"/>
    <w:rsid w:val="00DC55C9"/>
    <w:rsid w:val="00DC6E08"/>
    <w:rsid w:val="00DD09BC"/>
    <w:rsid w:val="00DD1323"/>
    <w:rsid w:val="00DD15C5"/>
    <w:rsid w:val="00DD2877"/>
    <w:rsid w:val="00DD7BA8"/>
    <w:rsid w:val="00DE031D"/>
    <w:rsid w:val="00DE031F"/>
    <w:rsid w:val="00DE10A9"/>
    <w:rsid w:val="00DE237B"/>
    <w:rsid w:val="00DF121F"/>
    <w:rsid w:val="00DF1F4E"/>
    <w:rsid w:val="00DF3810"/>
    <w:rsid w:val="00DF3EF6"/>
    <w:rsid w:val="00DF6097"/>
    <w:rsid w:val="00DF7523"/>
    <w:rsid w:val="00E00408"/>
    <w:rsid w:val="00E0086F"/>
    <w:rsid w:val="00E025AC"/>
    <w:rsid w:val="00E05903"/>
    <w:rsid w:val="00E101C8"/>
    <w:rsid w:val="00E133BB"/>
    <w:rsid w:val="00E1388A"/>
    <w:rsid w:val="00E161D8"/>
    <w:rsid w:val="00E170FE"/>
    <w:rsid w:val="00E17388"/>
    <w:rsid w:val="00E2023A"/>
    <w:rsid w:val="00E2421E"/>
    <w:rsid w:val="00E250D0"/>
    <w:rsid w:val="00E325DD"/>
    <w:rsid w:val="00E33DA2"/>
    <w:rsid w:val="00E356F9"/>
    <w:rsid w:val="00E35A2F"/>
    <w:rsid w:val="00E36FAF"/>
    <w:rsid w:val="00E379F4"/>
    <w:rsid w:val="00E40607"/>
    <w:rsid w:val="00E438E1"/>
    <w:rsid w:val="00E43BD9"/>
    <w:rsid w:val="00E443FE"/>
    <w:rsid w:val="00E44FA9"/>
    <w:rsid w:val="00E46D1A"/>
    <w:rsid w:val="00E47202"/>
    <w:rsid w:val="00E4741F"/>
    <w:rsid w:val="00E502D8"/>
    <w:rsid w:val="00E51FCE"/>
    <w:rsid w:val="00E52866"/>
    <w:rsid w:val="00E54056"/>
    <w:rsid w:val="00E6045A"/>
    <w:rsid w:val="00E605E6"/>
    <w:rsid w:val="00E61E39"/>
    <w:rsid w:val="00E61EDC"/>
    <w:rsid w:val="00E63DB2"/>
    <w:rsid w:val="00E67C8D"/>
    <w:rsid w:val="00E70876"/>
    <w:rsid w:val="00E733D0"/>
    <w:rsid w:val="00E74BC5"/>
    <w:rsid w:val="00E74D3B"/>
    <w:rsid w:val="00E80782"/>
    <w:rsid w:val="00E817DC"/>
    <w:rsid w:val="00E81C38"/>
    <w:rsid w:val="00E84A4A"/>
    <w:rsid w:val="00E86760"/>
    <w:rsid w:val="00E931A7"/>
    <w:rsid w:val="00E966BC"/>
    <w:rsid w:val="00E97352"/>
    <w:rsid w:val="00EA4CD8"/>
    <w:rsid w:val="00EA5D7F"/>
    <w:rsid w:val="00EB0C11"/>
    <w:rsid w:val="00EB2916"/>
    <w:rsid w:val="00EB7E2F"/>
    <w:rsid w:val="00EC05DE"/>
    <w:rsid w:val="00EC0835"/>
    <w:rsid w:val="00EC1B33"/>
    <w:rsid w:val="00EC23F0"/>
    <w:rsid w:val="00EC37EC"/>
    <w:rsid w:val="00EC3BF6"/>
    <w:rsid w:val="00EC6386"/>
    <w:rsid w:val="00EC65F8"/>
    <w:rsid w:val="00ED13E4"/>
    <w:rsid w:val="00ED7EE2"/>
    <w:rsid w:val="00EE088B"/>
    <w:rsid w:val="00EE2F2E"/>
    <w:rsid w:val="00EE349B"/>
    <w:rsid w:val="00EE4830"/>
    <w:rsid w:val="00EE49F4"/>
    <w:rsid w:val="00EF0D66"/>
    <w:rsid w:val="00EF32F5"/>
    <w:rsid w:val="00EF600A"/>
    <w:rsid w:val="00EF6BE6"/>
    <w:rsid w:val="00EF7510"/>
    <w:rsid w:val="00EF7E79"/>
    <w:rsid w:val="00F00B6A"/>
    <w:rsid w:val="00F01480"/>
    <w:rsid w:val="00F0254C"/>
    <w:rsid w:val="00F0351E"/>
    <w:rsid w:val="00F06D37"/>
    <w:rsid w:val="00F07837"/>
    <w:rsid w:val="00F07DB1"/>
    <w:rsid w:val="00F14B31"/>
    <w:rsid w:val="00F1523D"/>
    <w:rsid w:val="00F15E35"/>
    <w:rsid w:val="00F16BEC"/>
    <w:rsid w:val="00F2255E"/>
    <w:rsid w:val="00F23519"/>
    <w:rsid w:val="00F31C2F"/>
    <w:rsid w:val="00F32EAD"/>
    <w:rsid w:val="00F33A05"/>
    <w:rsid w:val="00F36142"/>
    <w:rsid w:val="00F363F8"/>
    <w:rsid w:val="00F37065"/>
    <w:rsid w:val="00F402D4"/>
    <w:rsid w:val="00F41612"/>
    <w:rsid w:val="00F5277E"/>
    <w:rsid w:val="00F52B23"/>
    <w:rsid w:val="00F53280"/>
    <w:rsid w:val="00F54913"/>
    <w:rsid w:val="00F549D2"/>
    <w:rsid w:val="00F5735B"/>
    <w:rsid w:val="00F60DFE"/>
    <w:rsid w:val="00F61A3E"/>
    <w:rsid w:val="00F62C08"/>
    <w:rsid w:val="00F64656"/>
    <w:rsid w:val="00F655D2"/>
    <w:rsid w:val="00F76EA2"/>
    <w:rsid w:val="00F8058F"/>
    <w:rsid w:val="00F811A8"/>
    <w:rsid w:val="00F81BA3"/>
    <w:rsid w:val="00F826E3"/>
    <w:rsid w:val="00F82E39"/>
    <w:rsid w:val="00F8317E"/>
    <w:rsid w:val="00F864DE"/>
    <w:rsid w:val="00F86B39"/>
    <w:rsid w:val="00F87382"/>
    <w:rsid w:val="00F93CEE"/>
    <w:rsid w:val="00F957A3"/>
    <w:rsid w:val="00FA11EC"/>
    <w:rsid w:val="00FA2189"/>
    <w:rsid w:val="00FA242B"/>
    <w:rsid w:val="00FA4535"/>
    <w:rsid w:val="00FA517E"/>
    <w:rsid w:val="00FA5EE6"/>
    <w:rsid w:val="00FB0FFD"/>
    <w:rsid w:val="00FB22FF"/>
    <w:rsid w:val="00FB5730"/>
    <w:rsid w:val="00FB6301"/>
    <w:rsid w:val="00FC18B5"/>
    <w:rsid w:val="00FD136C"/>
    <w:rsid w:val="00FD2138"/>
    <w:rsid w:val="00FD35B4"/>
    <w:rsid w:val="00FD40FE"/>
    <w:rsid w:val="00FD7B74"/>
    <w:rsid w:val="00FE0280"/>
    <w:rsid w:val="00FE1E89"/>
    <w:rsid w:val="00FE5075"/>
    <w:rsid w:val="00FE7F18"/>
    <w:rsid w:val="00FF0179"/>
    <w:rsid w:val="00FF20B2"/>
    <w:rsid w:val="00FF57C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42B24B"/>
  <w15:chartTrackingRefBased/>
  <w15:docId w15:val="{897615CE-7149-4398-A00F-2D9D40FCB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5D87"/>
  </w:style>
  <w:style w:type="paragraph" w:styleId="Titre1">
    <w:name w:val="heading 1"/>
    <w:basedOn w:val="Normal"/>
    <w:next w:val="Normal"/>
    <w:link w:val="Titre1Car"/>
    <w:uiPriority w:val="9"/>
    <w:qFormat/>
    <w:rsid w:val="008652D7"/>
    <w:pPr>
      <w:keepNext/>
      <w:keepLines/>
      <w:spacing w:before="320" w:after="40"/>
      <w:outlineLvl w:val="0"/>
    </w:pPr>
    <w:rPr>
      <w:rFonts w:asciiTheme="majorHAnsi" w:eastAsiaTheme="majorEastAsia" w:hAnsiTheme="majorHAnsi" w:cstheme="majorBidi"/>
      <w:b/>
      <w:bCs/>
      <w:caps/>
      <w:spacing w:val="4"/>
      <w:sz w:val="28"/>
      <w:szCs w:val="28"/>
    </w:rPr>
  </w:style>
  <w:style w:type="paragraph" w:styleId="Titre2">
    <w:name w:val="heading 2"/>
    <w:basedOn w:val="Normal"/>
    <w:next w:val="Normal"/>
    <w:link w:val="Titre2Car"/>
    <w:uiPriority w:val="9"/>
    <w:semiHidden/>
    <w:unhideWhenUsed/>
    <w:qFormat/>
    <w:rsid w:val="008652D7"/>
    <w:pPr>
      <w:keepNext/>
      <w:keepLines/>
      <w:spacing w:before="120" w:after="0"/>
      <w:outlineLvl w:val="1"/>
    </w:pPr>
    <w:rPr>
      <w:rFonts w:asciiTheme="majorHAnsi" w:eastAsiaTheme="majorEastAsia" w:hAnsiTheme="majorHAnsi" w:cstheme="majorBidi"/>
      <w:b/>
      <w:bCs/>
      <w:sz w:val="28"/>
      <w:szCs w:val="28"/>
    </w:rPr>
  </w:style>
  <w:style w:type="paragraph" w:styleId="Titre3">
    <w:name w:val="heading 3"/>
    <w:basedOn w:val="Normal"/>
    <w:next w:val="Normal"/>
    <w:link w:val="Titre3Car"/>
    <w:uiPriority w:val="9"/>
    <w:semiHidden/>
    <w:unhideWhenUsed/>
    <w:qFormat/>
    <w:rsid w:val="008652D7"/>
    <w:pPr>
      <w:keepNext/>
      <w:keepLines/>
      <w:spacing w:before="120" w:after="0"/>
      <w:outlineLvl w:val="2"/>
    </w:pPr>
    <w:rPr>
      <w:rFonts w:asciiTheme="majorHAnsi" w:eastAsiaTheme="majorEastAsia" w:hAnsiTheme="majorHAnsi" w:cstheme="majorBidi"/>
      <w:spacing w:val="4"/>
      <w:sz w:val="24"/>
      <w:szCs w:val="24"/>
    </w:rPr>
  </w:style>
  <w:style w:type="paragraph" w:styleId="Titre4">
    <w:name w:val="heading 4"/>
    <w:basedOn w:val="Normal"/>
    <w:next w:val="Normal"/>
    <w:link w:val="Titre4Car"/>
    <w:uiPriority w:val="9"/>
    <w:semiHidden/>
    <w:unhideWhenUsed/>
    <w:qFormat/>
    <w:rsid w:val="008652D7"/>
    <w:pPr>
      <w:keepNext/>
      <w:keepLines/>
      <w:spacing w:before="120" w:after="0"/>
      <w:outlineLvl w:val="3"/>
    </w:pPr>
    <w:rPr>
      <w:rFonts w:asciiTheme="majorHAnsi" w:eastAsiaTheme="majorEastAsia" w:hAnsiTheme="majorHAnsi" w:cstheme="majorBidi"/>
      <w:i/>
      <w:iCs/>
      <w:sz w:val="24"/>
      <w:szCs w:val="24"/>
    </w:rPr>
  </w:style>
  <w:style w:type="paragraph" w:styleId="Titre5">
    <w:name w:val="heading 5"/>
    <w:basedOn w:val="Normal"/>
    <w:next w:val="Normal"/>
    <w:link w:val="Titre5Car"/>
    <w:uiPriority w:val="9"/>
    <w:semiHidden/>
    <w:unhideWhenUsed/>
    <w:qFormat/>
    <w:rsid w:val="008652D7"/>
    <w:pPr>
      <w:keepNext/>
      <w:keepLines/>
      <w:spacing w:before="120" w:after="0"/>
      <w:outlineLvl w:val="4"/>
    </w:pPr>
    <w:rPr>
      <w:rFonts w:asciiTheme="majorHAnsi" w:eastAsiaTheme="majorEastAsia" w:hAnsiTheme="majorHAnsi" w:cstheme="majorBidi"/>
      <w:b/>
      <w:bCs/>
    </w:rPr>
  </w:style>
  <w:style w:type="paragraph" w:styleId="Titre6">
    <w:name w:val="heading 6"/>
    <w:basedOn w:val="Normal"/>
    <w:next w:val="Normal"/>
    <w:link w:val="Titre6Car"/>
    <w:uiPriority w:val="9"/>
    <w:semiHidden/>
    <w:unhideWhenUsed/>
    <w:qFormat/>
    <w:rsid w:val="008652D7"/>
    <w:pPr>
      <w:keepNext/>
      <w:keepLines/>
      <w:spacing w:before="120" w:after="0"/>
      <w:outlineLvl w:val="5"/>
    </w:pPr>
    <w:rPr>
      <w:rFonts w:asciiTheme="majorHAnsi" w:eastAsiaTheme="majorEastAsia" w:hAnsiTheme="majorHAnsi" w:cstheme="majorBidi"/>
      <w:b/>
      <w:bCs/>
      <w:i/>
      <w:iCs/>
    </w:rPr>
  </w:style>
  <w:style w:type="paragraph" w:styleId="Titre7">
    <w:name w:val="heading 7"/>
    <w:basedOn w:val="Normal"/>
    <w:next w:val="Normal"/>
    <w:link w:val="Titre7Car"/>
    <w:uiPriority w:val="9"/>
    <w:semiHidden/>
    <w:unhideWhenUsed/>
    <w:qFormat/>
    <w:rsid w:val="008652D7"/>
    <w:pPr>
      <w:keepNext/>
      <w:keepLines/>
      <w:spacing w:before="120" w:after="0"/>
      <w:outlineLvl w:val="6"/>
    </w:pPr>
    <w:rPr>
      <w:i/>
      <w:iCs/>
    </w:rPr>
  </w:style>
  <w:style w:type="paragraph" w:styleId="Titre8">
    <w:name w:val="heading 8"/>
    <w:basedOn w:val="Normal"/>
    <w:next w:val="Normal"/>
    <w:link w:val="Titre8Car"/>
    <w:uiPriority w:val="9"/>
    <w:semiHidden/>
    <w:unhideWhenUsed/>
    <w:qFormat/>
    <w:rsid w:val="008652D7"/>
    <w:pPr>
      <w:keepNext/>
      <w:keepLines/>
      <w:spacing w:before="120" w:after="0"/>
      <w:outlineLvl w:val="7"/>
    </w:pPr>
    <w:rPr>
      <w:b/>
      <w:bCs/>
    </w:rPr>
  </w:style>
  <w:style w:type="paragraph" w:styleId="Titre9">
    <w:name w:val="heading 9"/>
    <w:basedOn w:val="Normal"/>
    <w:next w:val="Normal"/>
    <w:link w:val="Titre9Car"/>
    <w:uiPriority w:val="9"/>
    <w:semiHidden/>
    <w:unhideWhenUsed/>
    <w:qFormat/>
    <w:rsid w:val="008652D7"/>
    <w:pPr>
      <w:keepNext/>
      <w:keepLines/>
      <w:spacing w:before="120" w:after="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E80782"/>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93743"/>
    <w:pPr>
      <w:spacing w:before="100" w:beforeAutospacing="1" w:after="100" w:afterAutospacing="1"/>
    </w:pPr>
    <w:rPr>
      <w:sz w:val="24"/>
      <w:szCs w:val="24"/>
    </w:rPr>
  </w:style>
  <w:style w:type="character" w:styleId="Lienhypertexte">
    <w:name w:val="Hyperlink"/>
    <w:uiPriority w:val="99"/>
    <w:semiHidden/>
    <w:unhideWhenUsed/>
    <w:rsid w:val="00893743"/>
    <w:rPr>
      <w:color w:val="0000FF"/>
      <w:u w:val="single"/>
    </w:rPr>
  </w:style>
  <w:style w:type="paragraph" w:styleId="Paragraphedeliste">
    <w:name w:val="List Paragraph"/>
    <w:basedOn w:val="Normal"/>
    <w:qFormat/>
    <w:rsid w:val="00C027F1"/>
    <w:pPr>
      <w:ind w:left="720"/>
      <w:contextualSpacing/>
    </w:pPr>
  </w:style>
  <w:style w:type="table" w:customStyle="1" w:styleId="Grilledutableau1">
    <w:name w:val="Grille du tableau1"/>
    <w:basedOn w:val="TableauNormal"/>
    <w:next w:val="Grilledutableau"/>
    <w:uiPriority w:val="39"/>
    <w:rsid w:val="00B23D59"/>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114456"/>
    <w:rPr>
      <w:rFonts w:ascii="Segoe UI" w:hAnsi="Segoe UI" w:cs="Segoe UI"/>
      <w:sz w:val="18"/>
      <w:szCs w:val="18"/>
    </w:rPr>
  </w:style>
  <w:style w:type="character" w:customStyle="1" w:styleId="TextedebullesCar">
    <w:name w:val="Texte de bulles Car"/>
    <w:link w:val="Textedebulles"/>
    <w:uiPriority w:val="99"/>
    <w:semiHidden/>
    <w:rsid w:val="00114456"/>
    <w:rPr>
      <w:rFonts w:ascii="Segoe UI" w:hAnsi="Segoe UI" w:cs="Segoe UI"/>
      <w:sz w:val="18"/>
      <w:szCs w:val="18"/>
    </w:rPr>
  </w:style>
  <w:style w:type="paragraph" w:customStyle="1" w:styleId="Default">
    <w:name w:val="Default"/>
    <w:rsid w:val="00EB7E2F"/>
    <w:pPr>
      <w:autoSpaceDE w:val="0"/>
      <w:autoSpaceDN w:val="0"/>
      <w:adjustRightInd w:val="0"/>
    </w:pPr>
    <w:rPr>
      <w:rFonts w:ascii="Tahoma" w:hAnsi="Tahoma" w:cs="Tahoma"/>
      <w:color w:val="000000"/>
      <w:sz w:val="24"/>
      <w:szCs w:val="24"/>
    </w:rPr>
  </w:style>
  <w:style w:type="paragraph" w:styleId="En-tte">
    <w:name w:val="header"/>
    <w:basedOn w:val="Normal"/>
    <w:link w:val="En-tteCar"/>
    <w:uiPriority w:val="99"/>
    <w:unhideWhenUsed/>
    <w:rsid w:val="00A97BA1"/>
    <w:pPr>
      <w:tabs>
        <w:tab w:val="center" w:pos="4536"/>
        <w:tab w:val="right" w:pos="9072"/>
      </w:tabs>
    </w:pPr>
  </w:style>
  <w:style w:type="character" w:customStyle="1" w:styleId="En-tteCar">
    <w:name w:val="En-tête Car"/>
    <w:basedOn w:val="Policepardfaut"/>
    <w:link w:val="En-tte"/>
    <w:uiPriority w:val="99"/>
    <w:rsid w:val="00A97BA1"/>
  </w:style>
  <w:style w:type="paragraph" w:styleId="Pieddepage">
    <w:name w:val="footer"/>
    <w:basedOn w:val="Normal"/>
    <w:link w:val="PieddepageCar"/>
    <w:uiPriority w:val="99"/>
    <w:unhideWhenUsed/>
    <w:rsid w:val="00A97BA1"/>
    <w:pPr>
      <w:tabs>
        <w:tab w:val="center" w:pos="4536"/>
        <w:tab w:val="right" w:pos="9072"/>
      </w:tabs>
    </w:pPr>
  </w:style>
  <w:style w:type="character" w:customStyle="1" w:styleId="PieddepageCar">
    <w:name w:val="Pied de page Car"/>
    <w:basedOn w:val="Policepardfaut"/>
    <w:link w:val="Pieddepage"/>
    <w:uiPriority w:val="99"/>
    <w:rsid w:val="00A97BA1"/>
  </w:style>
  <w:style w:type="paragraph" w:customStyle="1" w:styleId="msonormalsandbox">
    <w:name w:val="msonormal_sandbox"/>
    <w:basedOn w:val="Normal"/>
    <w:rsid w:val="00B977BF"/>
    <w:pPr>
      <w:spacing w:before="100" w:beforeAutospacing="1" w:after="100" w:afterAutospacing="1"/>
    </w:pPr>
    <w:rPr>
      <w:sz w:val="24"/>
      <w:szCs w:val="24"/>
    </w:rPr>
  </w:style>
  <w:style w:type="character" w:customStyle="1" w:styleId="Titre1Car">
    <w:name w:val="Titre 1 Car"/>
    <w:basedOn w:val="Policepardfaut"/>
    <w:link w:val="Titre1"/>
    <w:uiPriority w:val="9"/>
    <w:rsid w:val="008652D7"/>
    <w:rPr>
      <w:rFonts w:asciiTheme="majorHAnsi" w:eastAsiaTheme="majorEastAsia" w:hAnsiTheme="majorHAnsi" w:cstheme="majorBidi"/>
      <w:b/>
      <w:bCs/>
      <w:caps/>
      <w:spacing w:val="4"/>
      <w:sz w:val="28"/>
      <w:szCs w:val="28"/>
    </w:rPr>
  </w:style>
  <w:style w:type="character" w:customStyle="1" w:styleId="Titre2Car">
    <w:name w:val="Titre 2 Car"/>
    <w:basedOn w:val="Policepardfaut"/>
    <w:link w:val="Titre2"/>
    <w:uiPriority w:val="9"/>
    <w:semiHidden/>
    <w:rsid w:val="008652D7"/>
    <w:rPr>
      <w:rFonts w:asciiTheme="majorHAnsi" w:eastAsiaTheme="majorEastAsia" w:hAnsiTheme="majorHAnsi" w:cstheme="majorBidi"/>
      <w:b/>
      <w:bCs/>
      <w:sz w:val="28"/>
      <w:szCs w:val="28"/>
    </w:rPr>
  </w:style>
  <w:style w:type="character" w:customStyle="1" w:styleId="Titre3Car">
    <w:name w:val="Titre 3 Car"/>
    <w:basedOn w:val="Policepardfaut"/>
    <w:link w:val="Titre3"/>
    <w:uiPriority w:val="9"/>
    <w:semiHidden/>
    <w:rsid w:val="008652D7"/>
    <w:rPr>
      <w:rFonts w:asciiTheme="majorHAnsi" w:eastAsiaTheme="majorEastAsia" w:hAnsiTheme="majorHAnsi" w:cstheme="majorBidi"/>
      <w:spacing w:val="4"/>
      <w:sz w:val="24"/>
      <w:szCs w:val="24"/>
    </w:rPr>
  </w:style>
  <w:style w:type="character" w:customStyle="1" w:styleId="Titre4Car">
    <w:name w:val="Titre 4 Car"/>
    <w:basedOn w:val="Policepardfaut"/>
    <w:link w:val="Titre4"/>
    <w:uiPriority w:val="9"/>
    <w:semiHidden/>
    <w:rsid w:val="008652D7"/>
    <w:rPr>
      <w:rFonts w:asciiTheme="majorHAnsi" w:eastAsiaTheme="majorEastAsia" w:hAnsiTheme="majorHAnsi" w:cstheme="majorBidi"/>
      <w:i/>
      <w:iCs/>
      <w:sz w:val="24"/>
      <w:szCs w:val="24"/>
    </w:rPr>
  </w:style>
  <w:style w:type="character" w:customStyle="1" w:styleId="Titre5Car">
    <w:name w:val="Titre 5 Car"/>
    <w:basedOn w:val="Policepardfaut"/>
    <w:link w:val="Titre5"/>
    <w:uiPriority w:val="9"/>
    <w:semiHidden/>
    <w:rsid w:val="008652D7"/>
    <w:rPr>
      <w:rFonts w:asciiTheme="majorHAnsi" w:eastAsiaTheme="majorEastAsia" w:hAnsiTheme="majorHAnsi" w:cstheme="majorBidi"/>
      <w:b/>
      <w:bCs/>
    </w:rPr>
  </w:style>
  <w:style w:type="character" w:customStyle="1" w:styleId="Titre6Car">
    <w:name w:val="Titre 6 Car"/>
    <w:basedOn w:val="Policepardfaut"/>
    <w:link w:val="Titre6"/>
    <w:uiPriority w:val="9"/>
    <w:semiHidden/>
    <w:rsid w:val="008652D7"/>
    <w:rPr>
      <w:rFonts w:asciiTheme="majorHAnsi" w:eastAsiaTheme="majorEastAsia" w:hAnsiTheme="majorHAnsi" w:cstheme="majorBidi"/>
      <w:b/>
      <w:bCs/>
      <w:i/>
      <w:iCs/>
    </w:rPr>
  </w:style>
  <w:style w:type="character" w:customStyle="1" w:styleId="Titre7Car">
    <w:name w:val="Titre 7 Car"/>
    <w:basedOn w:val="Policepardfaut"/>
    <w:link w:val="Titre7"/>
    <w:uiPriority w:val="9"/>
    <w:semiHidden/>
    <w:rsid w:val="008652D7"/>
    <w:rPr>
      <w:i/>
      <w:iCs/>
    </w:rPr>
  </w:style>
  <w:style w:type="character" w:customStyle="1" w:styleId="Titre8Car">
    <w:name w:val="Titre 8 Car"/>
    <w:basedOn w:val="Policepardfaut"/>
    <w:link w:val="Titre8"/>
    <w:uiPriority w:val="9"/>
    <w:semiHidden/>
    <w:rsid w:val="008652D7"/>
    <w:rPr>
      <w:b/>
      <w:bCs/>
    </w:rPr>
  </w:style>
  <w:style w:type="character" w:customStyle="1" w:styleId="Titre9Car">
    <w:name w:val="Titre 9 Car"/>
    <w:basedOn w:val="Policepardfaut"/>
    <w:link w:val="Titre9"/>
    <w:uiPriority w:val="9"/>
    <w:semiHidden/>
    <w:rsid w:val="008652D7"/>
    <w:rPr>
      <w:i/>
      <w:iCs/>
    </w:rPr>
  </w:style>
  <w:style w:type="paragraph" w:styleId="Lgende">
    <w:name w:val="caption"/>
    <w:basedOn w:val="Normal"/>
    <w:next w:val="Normal"/>
    <w:uiPriority w:val="35"/>
    <w:semiHidden/>
    <w:unhideWhenUsed/>
    <w:qFormat/>
    <w:rsid w:val="008652D7"/>
    <w:rPr>
      <w:b/>
      <w:bCs/>
      <w:sz w:val="18"/>
      <w:szCs w:val="18"/>
    </w:rPr>
  </w:style>
  <w:style w:type="paragraph" w:styleId="Titre">
    <w:name w:val="Title"/>
    <w:basedOn w:val="Normal"/>
    <w:next w:val="Normal"/>
    <w:link w:val="TitreCar"/>
    <w:uiPriority w:val="10"/>
    <w:qFormat/>
    <w:rsid w:val="008652D7"/>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reCar">
    <w:name w:val="Titre Car"/>
    <w:basedOn w:val="Policepardfaut"/>
    <w:link w:val="Titre"/>
    <w:uiPriority w:val="10"/>
    <w:rsid w:val="008652D7"/>
    <w:rPr>
      <w:rFonts w:asciiTheme="majorHAnsi" w:eastAsiaTheme="majorEastAsia" w:hAnsiTheme="majorHAnsi" w:cstheme="majorBidi"/>
      <w:b/>
      <w:bCs/>
      <w:spacing w:val="-7"/>
      <w:sz w:val="48"/>
      <w:szCs w:val="48"/>
    </w:rPr>
  </w:style>
  <w:style w:type="paragraph" w:styleId="Sous-titre">
    <w:name w:val="Subtitle"/>
    <w:basedOn w:val="Normal"/>
    <w:next w:val="Normal"/>
    <w:link w:val="Sous-titreCar"/>
    <w:uiPriority w:val="11"/>
    <w:qFormat/>
    <w:rsid w:val="008652D7"/>
    <w:pPr>
      <w:numPr>
        <w:ilvl w:val="1"/>
      </w:numPr>
      <w:spacing w:after="240"/>
      <w:jc w:val="center"/>
    </w:pPr>
    <w:rPr>
      <w:rFonts w:asciiTheme="majorHAnsi" w:eastAsiaTheme="majorEastAsia" w:hAnsiTheme="majorHAnsi" w:cstheme="majorBidi"/>
      <w:sz w:val="24"/>
      <w:szCs w:val="24"/>
    </w:rPr>
  </w:style>
  <w:style w:type="character" w:customStyle="1" w:styleId="Sous-titreCar">
    <w:name w:val="Sous-titre Car"/>
    <w:basedOn w:val="Policepardfaut"/>
    <w:link w:val="Sous-titre"/>
    <w:uiPriority w:val="11"/>
    <w:rsid w:val="008652D7"/>
    <w:rPr>
      <w:rFonts w:asciiTheme="majorHAnsi" w:eastAsiaTheme="majorEastAsia" w:hAnsiTheme="majorHAnsi" w:cstheme="majorBidi"/>
      <w:sz w:val="24"/>
      <w:szCs w:val="24"/>
    </w:rPr>
  </w:style>
  <w:style w:type="character" w:styleId="lev">
    <w:name w:val="Strong"/>
    <w:basedOn w:val="Policepardfaut"/>
    <w:uiPriority w:val="22"/>
    <w:qFormat/>
    <w:rsid w:val="008652D7"/>
    <w:rPr>
      <w:b/>
      <w:bCs/>
      <w:color w:val="auto"/>
    </w:rPr>
  </w:style>
  <w:style w:type="character" w:styleId="Accentuation">
    <w:name w:val="Emphasis"/>
    <w:basedOn w:val="Policepardfaut"/>
    <w:uiPriority w:val="20"/>
    <w:qFormat/>
    <w:rsid w:val="008652D7"/>
    <w:rPr>
      <w:i/>
      <w:iCs/>
      <w:color w:val="auto"/>
    </w:rPr>
  </w:style>
  <w:style w:type="paragraph" w:styleId="Sansinterligne">
    <w:name w:val="No Spacing"/>
    <w:uiPriority w:val="1"/>
    <w:qFormat/>
    <w:rsid w:val="008652D7"/>
    <w:pPr>
      <w:spacing w:after="0" w:line="240" w:lineRule="auto"/>
    </w:pPr>
  </w:style>
  <w:style w:type="paragraph" w:styleId="Citation">
    <w:name w:val="Quote"/>
    <w:basedOn w:val="Normal"/>
    <w:next w:val="Normal"/>
    <w:link w:val="CitationCar"/>
    <w:uiPriority w:val="29"/>
    <w:qFormat/>
    <w:rsid w:val="008652D7"/>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CitationCar">
    <w:name w:val="Citation Car"/>
    <w:basedOn w:val="Policepardfaut"/>
    <w:link w:val="Citation"/>
    <w:uiPriority w:val="29"/>
    <w:rsid w:val="008652D7"/>
    <w:rPr>
      <w:rFonts w:asciiTheme="majorHAnsi" w:eastAsiaTheme="majorEastAsia" w:hAnsiTheme="majorHAnsi" w:cstheme="majorBidi"/>
      <w:i/>
      <w:iCs/>
      <w:sz w:val="24"/>
      <w:szCs w:val="24"/>
    </w:rPr>
  </w:style>
  <w:style w:type="paragraph" w:styleId="Citationintense">
    <w:name w:val="Intense Quote"/>
    <w:basedOn w:val="Normal"/>
    <w:next w:val="Normal"/>
    <w:link w:val="CitationintenseCar"/>
    <w:uiPriority w:val="30"/>
    <w:qFormat/>
    <w:rsid w:val="008652D7"/>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CitationintenseCar">
    <w:name w:val="Citation intense Car"/>
    <w:basedOn w:val="Policepardfaut"/>
    <w:link w:val="Citationintense"/>
    <w:uiPriority w:val="30"/>
    <w:rsid w:val="008652D7"/>
    <w:rPr>
      <w:rFonts w:asciiTheme="majorHAnsi" w:eastAsiaTheme="majorEastAsia" w:hAnsiTheme="majorHAnsi" w:cstheme="majorBidi"/>
      <w:sz w:val="26"/>
      <w:szCs w:val="26"/>
    </w:rPr>
  </w:style>
  <w:style w:type="character" w:styleId="Accentuationlgre">
    <w:name w:val="Subtle Emphasis"/>
    <w:basedOn w:val="Policepardfaut"/>
    <w:uiPriority w:val="19"/>
    <w:qFormat/>
    <w:rsid w:val="008652D7"/>
    <w:rPr>
      <w:i/>
      <w:iCs/>
      <w:color w:val="auto"/>
    </w:rPr>
  </w:style>
  <w:style w:type="character" w:styleId="Accentuationintense">
    <w:name w:val="Intense Emphasis"/>
    <w:basedOn w:val="Policepardfaut"/>
    <w:uiPriority w:val="21"/>
    <w:qFormat/>
    <w:rsid w:val="008652D7"/>
    <w:rPr>
      <w:b/>
      <w:bCs/>
      <w:i/>
      <w:iCs/>
      <w:color w:val="auto"/>
    </w:rPr>
  </w:style>
  <w:style w:type="character" w:styleId="Rfrencelgre">
    <w:name w:val="Subtle Reference"/>
    <w:basedOn w:val="Policepardfaut"/>
    <w:uiPriority w:val="31"/>
    <w:qFormat/>
    <w:rsid w:val="008652D7"/>
    <w:rPr>
      <w:smallCaps/>
      <w:color w:val="auto"/>
      <w:u w:val="single" w:color="7F7F7F" w:themeColor="text1" w:themeTint="80"/>
    </w:rPr>
  </w:style>
  <w:style w:type="character" w:styleId="Rfrenceintense">
    <w:name w:val="Intense Reference"/>
    <w:basedOn w:val="Policepardfaut"/>
    <w:uiPriority w:val="32"/>
    <w:qFormat/>
    <w:rsid w:val="008652D7"/>
    <w:rPr>
      <w:b/>
      <w:bCs/>
      <w:smallCaps/>
      <w:color w:val="auto"/>
      <w:u w:val="single"/>
    </w:rPr>
  </w:style>
  <w:style w:type="character" w:styleId="Titredulivre">
    <w:name w:val="Book Title"/>
    <w:basedOn w:val="Policepardfaut"/>
    <w:uiPriority w:val="33"/>
    <w:qFormat/>
    <w:rsid w:val="008652D7"/>
    <w:rPr>
      <w:b/>
      <w:bCs/>
      <w:smallCaps/>
      <w:color w:val="auto"/>
    </w:rPr>
  </w:style>
  <w:style w:type="paragraph" w:styleId="En-ttedetabledesmatires">
    <w:name w:val="TOC Heading"/>
    <w:basedOn w:val="Titre1"/>
    <w:next w:val="Normal"/>
    <w:uiPriority w:val="39"/>
    <w:semiHidden/>
    <w:unhideWhenUsed/>
    <w:qFormat/>
    <w:rsid w:val="008652D7"/>
    <w:pPr>
      <w:outlineLvl w:val="9"/>
    </w:pPr>
  </w:style>
  <w:style w:type="paragraph" w:customStyle="1" w:styleId="VuConsidrant">
    <w:name w:val="Vu.Considérant"/>
    <w:basedOn w:val="Normal"/>
    <w:rsid w:val="0011522F"/>
    <w:pPr>
      <w:autoSpaceDE w:val="0"/>
      <w:autoSpaceDN w:val="0"/>
      <w:spacing w:after="140" w:line="240" w:lineRule="auto"/>
    </w:pPr>
    <w:rPr>
      <w:rFonts w:ascii="Arial" w:eastAsia="Times New Roman" w:hAnsi="Arial" w:cs="Arial"/>
      <w:sz w:val="20"/>
      <w:szCs w:val="20"/>
    </w:rPr>
  </w:style>
  <w:style w:type="paragraph" w:customStyle="1" w:styleId="arrte">
    <w:name w:val="&quot;arrête&quot;"/>
    <w:basedOn w:val="VuConsidrant"/>
    <w:rsid w:val="0011522F"/>
    <w:pPr>
      <w:spacing w:before="240" w:after="240"/>
      <w:jc w:val="center"/>
    </w:pPr>
    <w:rPr>
      <w:b/>
      <w:bCs/>
      <w:spacing w:val="40"/>
      <w:sz w:val="22"/>
      <w:szCs w:val="22"/>
    </w:rPr>
  </w:style>
  <w:style w:type="paragraph" w:customStyle="1" w:styleId="TableContents">
    <w:name w:val="Table Contents"/>
    <w:basedOn w:val="Normal"/>
    <w:rsid w:val="00E6045A"/>
    <w:pPr>
      <w:suppressLineNumbers/>
      <w:suppressAutoHyphens/>
      <w:autoSpaceDN w:val="0"/>
      <w:spacing w:after="140" w:line="276" w:lineRule="auto"/>
      <w:jc w:val="left"/>
      <w:textAlignment w:val="baseline"/>
    </w:pPr>
    <w:rPr>
      <w:rFonts w:ascii="Liberation Serif" w:eastAsia="NSimSun" w:hAnsi="Liberation Serif" w:cs="Arial"/>
      <w:kern w:val="3"/>
      <w:sz w:val="24"/>
      <w:szCs w:val="24"/>
      <w:lang w:eastAsia="zh-CN" w:bidi="hi-IN"/>
    </w:rPr>
  </w:style>
  <w:style w:type="paragraph" w:customStyle="1" w:styleId="Standard">
    <w:name w:val="Standard"/>
    <w:rsid w:val="003E4894"/>
    <w:pPr>
      <w:suppressAutoHyphens/>
      <w:autoSpaceDN w:val="0"/>
      <w:spacing w:after="0" w:line="240" w:lineRule="auto"/>
      <w:jc w:val="left"/>
      <w:textAlignment w:val="baseline"/>
    </w:pPr>
    <w:rPr>
      <w:rFonts w:ascii="Liberation Serif" w:eastAsia="NSimSun" w:hAnsi="Liberation Serif" w:cs="Arial"/>
      <w:kern w:val="3"/>
      <w:sz w:val="24"/>
      <w:szCs w:val="24"/>
      <w:lang w:eastAsia="zh-CN" w:bidi="hi-IN"/>
    </w:rPr>
  </w:style>
  <w:style w:type="paragraph" w:customStyle="1" w:styleId="Textbody">
    <w:name w:val="Text body"/>
    <w:basedOn w:val="Standard"/>
    <w:rsid w:val="001112D0"/>
    <w:pPr>
      <w:spacing w:after="140" w:line="276" w:lineRule="auto"/>
      <w:textAlignment w:val="auto"/>
    </w:pPr>
    <w:rPr>
      <w:rFonts w:cs="Mangal"/>
    </w:rPr>
  </w:style>
  <w:style w:type="table" w:customStyle="1" w:styleId="Grilledutableau2">
    <w:name w:val="Grille du tableau2"/>
    <w:basedOn w:val="TableauNormal"/>
    <w:next w:val="Grilledutableau"/>
    <w:uiPriority w:val="39"/>
    <w:rsid w:val="00924A0F"/>
    <w:pPr>
      <w:spacing w:after="0" w:line="240" w:lineRule="auto"/>
      <w:jc w:val="left"/>
    </w:pPr>
    <w:rPr>
      <w:rFonts w:eastAsia="Aptos"/>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sdetexte">
    <w:name w:val="Body Text"/>
    <w:basedOn w:val="Normal"/>
    <w:link w:val="CorpsdetexteCar"/>
    <w:qFormat/>
    <w:rsid w:val="00207AF6"/>
    <w:pPr>
      <w:spacing w:before="180" w:after="180" w:line="240" w:lineRule="auto"/>
      <w:jc w:val="left"/>
    </w:pPr>
    <w:rPr>
      <w:sz w:val="24"/>
      <w:szCs w:val="24"/>
      <w:lang w:val="en-US" w:eastAsia="zh-CN"/>
    </w:rPr>
  </w:style>
  <w:style w:type="character" w:customStyle="1" w:styleId="CorpsdetexteCar">
    <w:name w:val="Corps de texte Car"/>
    <w:basedOn w:val="Policepardfaut"/>
    <w:link w:val="Corpsdetexte"/>
    <w:rsid w:val="00207AF6"/>
    <w:rPr>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645164">
      <w:bodyDiv w:val="1"/>
      <w:marLeft w:val="0"/>
      <w:marRight w:val="0"/>
      <w:marTop w:val="0"/>
      <w:marBottom w:val="0"/>
      <w:divBdr>
        <w:top w:val="none" w:sz="0" w:space="0" w:color="auto"/>
        <w:left w:val="none" w:sz="0" w:space="0" w:color="auto"/>
        <w:bottom w:val="none" w:sz="0" w:space="0" w:color="auto"/>
        <w:right w:val="none" w:sz="0" w:space="0" w:color="auto"/>
      </w:divBdr>
    </w:div>
    <w:div w:id="156962488">
      <w:bodyDiv w:val="1"/>
      <w:marLeft w:val="0"/>
      <w:marRight w:val="0"/>
      <w:marTop w:val="0"/>
      <w:marBottom w:val="0"/>
      <w:divBdr>
        <w:top w:val="none" w:sz="0" w:space="0" w:color="auto"/>
        <w:left w:val="none" w:sz="0" w:space="0" w:color="auto"/>
        <w:bottom w:val="none" w:sz="0" w:space="0" w:color="auto"/>
        <w:right w:val="none" w:sz="0" w:space="0" w:color="auto"/>
      </w:divBdr>
    </w:div>
    <w:div w:id="208567497">
      <w:bodyDiv w:val="1"/>
      <w:marLeft w:val="0"/>
      <w:marRight w:val="0"/>
      <w:marTop w:val="0"/>
      <w:marBottom w:val="0"/>
      <w:divBdr>
        <w:top w:val="none" w:sz="0" w:space="0" w:color="auto"/>
        <w:left w:val="none" w:sz="0" w:space="0" w:color="auto"/>
        <w:bottom w:val="none" w:sz="0" w:space="0" w:color="auto"/>
        <w:right w:val="none" w:sz="0" w:space="0" w:color="auto"/>
      </w:divBdr>
    </w:div>
    <w:div w:id="326052475">
      <w:bodyDiv w:val="1"/>
      <w:marLeft w:val="0"/>
      <w:marRight w:val="0"/>
      <w:marTop w:val="0"/>
      <w:marBottom w:val="0"/>
      <w:divBdr>
        <w:top w:val="none" w:sz="0" w:space="0" w:color="auto"/>
        <w:left w:val="none" w:sz="0" w:space="0" w:color="auto"/>
        <w:bottom w:val="none" w:sz="0" w:space="0" w:color="auto"/>
        <w:right w:val="none" w:sz="0" w:space="0" w:color="auto"/>
      </w:divBdr>
    </w:div>
    <w:div w:id="412556826">
      <w:bodyDiv w:val="1"/>
      <w:marLeft w:val="0"/>
      <w:marRight w:val="0"/>
      <w:marTop w:val="0"/>
      <w:marBottom w:val="0"/>
      <w:divBdr>
        <w:top w:val="none" w:sz="0" w:space="0" w:color="auto"/>
        <w:left w:val="none" w:sz="0" w:space="0" w:color="auto"/>
        <w:bottom w:val="none" w:sz="0" w:space="0" w:color="auto"/>
        <w:right w:val="none" w:sz="0" w:space="0" w:color="auto"/>
      </w:divBdr>
    </w:div>
    <w:div w:id="426314548">
      <w:bodyDiv w:val="1"/>
      <w:marLeft w:val="0"/>
      <w:marRight w:val="0"/>
      <w:marTop w:val="0"/>
      <w:marBottom w:val="0"/>
      <w:divBdr>
        <w:top w:val="none" w:sz="0" w:space="0" w:color="auto"/>
        <w:left w:val="none" w:sz="0" w:space="0" w:color="auto"/>
        <w:bottom w:val="none" w:sz="0" w:space="0" w:color="auto"/>
        <w:right w:val="none" w:sz="0" w:space="0" w:color="auto"/>
      </w:divBdr>
    </w:div>
    <w:div w:id="485708296">
      <w:bodyDiv w:val="1"/>
      <w:marLeft w:val="0"/>
      <w:marRight w:val="0"/>
      <w:marTop w:val="0"/>
      <w:marBottom w:val="0"/>
      <w:divBdr>
        <w:top w:val="none" w:sz="0" w:space="0" w:color="auto"/>
        <w:left w:val="none" w:sz="0" w:space="0" w:color="auto"/>
        <w:bottom w:val="none" w:sz="0" w:space="0" w:color="auto"/>
        <w:right w:val="none" w:sz="0" w:space="0" w:color="auto"/>
      </w:divBdr>
    </w:div>
    <w:div w:id="545411506">
      <w:bodyDiv w:val="1"/>
      <w:marLeft w:val="0"/>
      <w:marRight w:val="0"/>
      <w:marTop w:val="0"/>
      <w:marBottom w:val="0"/>
      <w:divBdr>
        <w:top w:val="none" w:sz="0" w:space="0" w:color="auto"/>
        <w:left w:val="none" w:sz="0" w:space="0" w:color="auto"/>
        <w:bottom w:val="none" w:sz="0" w:space="0" w:color="auto"/>
        <w:right w:val="none" w:sz="0" w:space="0" w:color="auto"/>
      </w:divBdr>
    </w:div>
    <w:div w:id="608586143">
      <w:bodyDiv w:val="1"/>
      <w:marLeft w:val="0"/>
      <w:marRight w:val="0"/>
      <w:marTop w:val="0"/>
      <w:marBottom w:val="0"/>
      <w:divBdr>
        <w:top w:val="none" w:sz="0" w:space="0" w:color="auto"/>
        <w:left w:val="none" w:sz="0" w:space="0" w:color="auto"/>
        <w:bottom w:val="none" w:sz="0" w:space="0" w:color="auto"/>
        <w:right w:val="none" w:sz="0" w:space="0" w:color="auto"/>
      </w:divBdr>
    </w:div>
    <w:div w:id="616913904">
      <w:bodyDiv w:val="1"/>
      <w:marLeft w:val="0"/>
      <w:marRight w:val="0"/>
      <w:marTop w:val="0"/>
      <w:marBottom w:val="0"/>
      <w:divBdr>
        <w:top w:val="none" w:sz="0" w:space="0" w:color="auto"/>
        <w:left w:val="none" w:sz="0" w:space="0" w:color="auto"/>
        <w:bottom w:val="none" w:sz="0" w:space="0" w:color="auto"/>
        <w:right w:val="none" w:sz="0" w:space="0" w:color="auto"/>
      </w:divBdr>
    </w:div>
    <w:div w:id="957839316">
      <w:bodyDiv w:val="1"/>
      <w:marLeft w:val="0"/>
      <w:marRight w:val="0"/>
      <w:marTop w:val="0"/>
      <w:marBottom w:val="0"/>
      <w:divBdr>
        <w:top w:val="none" w:sz="0" w:space="0" w:color="auto"/>
        <w:left w:val="none" w:sz="0" w:space="0" w:color="auto"/>
        <w:bottom w:val="none" w:sz="0" w:space="0" w:color="auto"/>
        <w:right w:val="none" w:sz="0" w:space="0" w:color="auto"/>
      </w:divBdr>
    </w:div>
    <w:div w:id="1133594320">
      <w:bodyDiv w:val="1"/>
      <w:marLeft w:val="0"/>
      <w:marRight w:val="0"/>
      <w:marTop w:val="0"/>
      <w:marBottom w:val="0"/>
      <w:divBdr>
        <w:top w:val="none" w:sz="0" w:space="0" w:color="auto"/>
        <w:left w:val="none" w:sz="0" w:space="0" w:color="auto"/>
        <w:bottom w:val="none" w:sz="0" w:space="0" w:color="auto"/>
        <w:right w:val="none" w:sz="0" w:space="0" w:color="auto"/>
      </w:divBdr>
    </w:div>
    <w:div w:id="1368985378">
      <w:bodyDiv w:val="1"/>
      <w:marLeft w:val="0"/>
      <w:marRight w:val="0"/>
      <w:marTop w:val="0"/>
      <w:marBottom w:val="0"/>
      <w:divBdr>
        <w:top w:val="none" w:sz="0" w:space="0" w:color="auto"/>
        <w:left w:val="none" w:sz="0" w:space="0" w:color="auto"/>
        <w:bottom w:val="none" w:sz="0" w:space="0" w:color="auto"/>
        <w:right w:val="none" w:sz="0" w:space="0" w:color="auto"/>
      </w:divBdr>
    </w:div>
    <w:div w:id="1397314360">
      <w:bodyDiv w:val="1"/>
      <w:marLeft w:val="0"/>
      <w:marRight w:val="0"/>
      <w:marTop w:val="0"/>
      <w:marBottom w:val="0"/>
      <w:divBdr>
        <w:top w:val="none" w:sz="0" w:space="0" w:color="auto"/>
        <w:left w:val="none" w:sz="0" w:space="0" w:color="auto"/>
        <w:bottom w:val="none" w:sz="0" w:space="0" w:color="auto"/>
        <w:right w:val="none" w:sz="0" w:space="0" w:color="auto"/>
      </w:divBdr>
    </w:div>
    <w:div w:id="1430930182">
      <w:bodyDiv w:val="1"/>
      <w:marLeft w:val="0"/>
      <w:marRight w:val="0"/>
      <w:marTop w:val="0"/>
      <w:marBottom w:val="0"/>
      <w:divBdr>
        <w:top w:val="none" w:sz="0" w:space="0" w:color="auto"/>
        <w:left w:val="none" w:sz="0" w:space="0" w:color="auto"/>
        <w:bottom w:val="none" w:sz="0" w:space="0" w:color="auto"/>
        <w:right w:val="none" w:sz="0" w:space="0" w:color="auto"/>
      </w:divBdr>
    </w:div>
    <w:div w:id="1445877671">
      <w:bodyDiv w:val="1"/>
      <w:marLeft w:val="0"/>
      <w:marRight w:val="0"/>
      <w:marTop w:val="0"/>
      <w:marBottom w:val="0"/>
      <w:divBdr>
        <w:top w:val="none" w:sz="0" w:space="0" w:color="auto"/>
        <w:left w:val="none" w:sz="0" w:space="0" w:color="auto"/>
        <w:bottom w:val="none" w:sz="0" w:space="0" w:color="auto"/>
        <w:right w:val="none" w:sz="0" w:space="0" w:color="auto"/>
      </w:divBdr>
    </w:div>
    <w:div w:id="1604529384">
      <w:bodyDiv w:val="1"/>
      <w:marLeft w:val="0"/>
      <w:marRight w:val="0"/>
      <w:marTop w:val="0"/>
      <w:marBottom w:val="0"/>
      <w:divBdr>
        <w:top w:val="none" w:sz="0" w:space="0" w:color="auto"/>
        <w:left w:val="none" w:sz="0" w:space="0" w:color="auto"/>
        <w:bottom w:val="none" w:sz="0" w:space="0" w:color="auto"/>
        <w:right w:val="none" w:sz="0" w:space="0" w:color="auto"/>
      </w:divBdr>
    </w:div>
    <w:div w:id="1787001563">
      <w:bodyDiv w:val="1"/>
      <w:marLeft w:val="0"/>
      <w:marRight w:val="0"/>
      <w:marTop w:val="0"/>
      <w:marBottom w:val="0"/>
      <w:divBdr>
        <w:top w:val="none" w:sz="0" w:space="0" w:color="auto"/>
        <w:left w:val="none" w:sz="0" w:space="0" w:color="auto"/>
        <w:bottom w:val="none" w:sz="0" w:space="0" w:color="auto"/>
        <w:right w:val="none" w:sz="0" w:space="0" w:color="auto"/>
      </w:divBdr>
    </w:div>
    <w:div w:id="1853379064">
      <w:bodyDiv w:val="1"/>
      <w:marLeft w:val="0"/>
      <w:marRight w:val="0"/>
      <w:marTop w:val="0"/>
      <w:marBottom w:val="0"/>
      <w:divBdr>
        <w:top w:val="none" w:sz="0" w:space="0" w:color="auto"/>
        <w:left w:val="none" w:sz="0" w:space="0" w:color="auto"/>
        <w:bottom w:val="none" w:sz="0" w:space="0" w:color="auto"/>
        <w:right w:val="none" w:sz="0" w:space="0" w:color="auto"/>
      </w:divBdr>
    </w:div>
    <w:div w:id="1867986877">
      <w:bodyDiv w:val="1"/>
      <w:marLeft w:val="0"/>
      <w:marRight w:val="0"/>
      <w:marTop w:val="0"/>
      <w:marBottom w:val="0"/>
      <w:divBdr>
        <w:top w:val="none" w:sz="0" w:space="0" w:color="auto"/>
        <w:left w:val="none" w:sz="0" w:space="0" w:color="auto"/>
        <w:bottom w:val="none" w:sz="0" w:space="0" w:color="auto"/>
        <w:right w:val="none" w:sz="0" w:space="0" w:color="auto"/>
      </w:divBdr>
    </w:div>
    <w:div w:id="1897935719">
      <w:bodyDiv w:val="1"/>
      <w:marLeft w:val="0"/>
      <w:marRight w:val="0"/>
      <w:marTop w:val="0"/>
      <w:marBottom w:val="0"/>
      <w:divBdr>
        <w:top w:val="none" w:sz="0" w:space="0" w:color="auto"/>
        <w:left w:val="none" w:sz="0" w:space="0" w:color="auto"/>
        <w:bottom w:val="none" w:sz="0" w:space="0" w:color="auto"/>
        <w:right w:val="none" w:sz="0" w:space="0" w:color="auto"/>
      </w:divBdr>
    </w:div>
    <w:div w:id="2005164143">
      <w:bodyDiv w:val="1"/>
      <w:marLeft w:val="0"/>
      <w:marRight w:val="0"/>
      <w:marTop w:val="0"/>
      <w:marBottom w:val="0"/>
      <w:divBdr>
        <w:top w:val="none" w:sz="0" w:space="0" w:color="auto"/>
        <w:left w:val="none" w:sz="0" w:space="0" w:color="auto"/>
        <w:bottom w:val="none" w:sz="0" w:space="0" w:color="auto"/>
        <w:right w:val="none" w:sz="0" w:space="0" w:color="auto"/>
      </w:divBdr>
    </w:div>
    <w:div w:id="2006474947">
      <w:bodyDiv w:val="1"/>
      <w:marLeft w:val="0"/>
      <w:marRight w:val="0"/>
      <w:marTop w:val="0"/>
      <w:marBottom w:val="0"/>
      <w:divBdr>
        <w:top w:val="none" w:sz="0" w:space="0" w:color="auto"/>
        <w:left w:val="none" w:sz="0" w:space="0" w:color="auto"/>
        <w:bottom w:val="none" w:sz="0" w:space="0" w:color="auto"/>
        <w:right w:val="none" w:sz="0" w:space="0" w:color="auto"/>
      </w:divBdr>
    </w:div>
    <w:div w:id="2017002085">
      <w:bodyDiv w:val="1"/>
      <w:marLeft w:val="0"/>
      <w:marRight w:val="0"/>
      <w:marTop w:val="0"/>
      <w:marBottom w:val="0"/>
      <w:divBdr>
        <w:top w:val="none" w:sz="0" w:space="0" w:color="auto"/>
        <w:left w:val="none" w:sz="0" w:space="0" w:color="auto"/>
        <w:bottom w:val="none" w:sz="0" w:space="0" w:color="auto"/>
        <w:right w:val="none" w:sz="0" w:space="0" w:color="auto"/>
      </w:divBdr>
    </w:div>
    <w:div w:id="2018380148">
      <w:bodyDiv w:val="1"/>
      <w:marLeft w:val="0"/>
      <w:marRight w:val="0"/>
      <w:marTop w:val="0"/>
      <w:marBottom w:val="0"/>
      <w:divBdr>
        <w:top w:val="none" w:sz="0" w:space="0" w:color="auto"/>
        <w:left w:val="none" w:sz="0" w:space="0" w:color="auto"/>
        <w:bottom w:val="none" w:sz="0" w:space="0" w:color="auto"/>
        <w:right w:val="none" w:sz="0" w:space="0" w:color="auto"/>
      </w:divBdr>
    </w:div>
    <w:div w:id="2110420065">
      <w:bodyDiv w:val="1"/>
      <w:marLeft w:val="0"/>
      <w:marRight w:val="0"/>
      <w:marTop w:val="0"/>
      <w:marBottom w:val="0"/>
      <w:divBdr>
        <w:top w:val="none" w:sz="0" w:space="0" w:color="auto"/>
        <w:left w:val="none" w:sz="0" w:space="0" w:color="auto"/>
        <w:bottom w:val="none" w:sz="0" w:space="0" w:color="auto"/>
        <w:right w:val="none" w:sz="0" w:space="0" w:color="auto"/>
      </w:divBdr>
    </w:div>
    <w:div w:id="2113544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AFB2D0-B754-4802-9E17-DA8D1FAD0D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5</Pages>
  <Words>2107</Words>
  <Characters>11589</Characters>
  <Application>Microsoft Office Word</Application>
  <DocSecurity>0</DocSecurity>
  <Lines>96</Lines>
  <Paragraphs>27</Paragraphs>
  <ScaleCrop>false</ScaleCrop>
  <HeadingPairs>
    <vt:vector size="2" baseType="variant">
      <vt:variant>
        <vt:lpstr>Titre</vt:lpstr>
      </vt:variant>
      <vt:variant>
        <vt:i4>1</vt:i4>
      </vt:variant>
    </vt:vector>
  </HeadingPairs>
  <TitlesOfParts>
    <vt:vector size="1" baseType="lpstr">
      <vt:lpstr>REUNION DU CONSEIL MUNICIPAL DU    AVRIL 2009</vt:lpstr>
    </vt:vector>
  </TitlesOfParts>
  <Company/>
  <LinksUpToDate>false</LinksUpToDate>
  <CharactersWithSpaces>13669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REUNION DU CONSEIL MUNICIPAL DU    AVRIL 2009</dc:title>
  <dc:subject/>
  <dc:creator>MAIRIE VILLEGOUGE 1</dc:creator>
  <cp:keywords/>
  <dc:description/>
  <cp:lastModifiedBy>catherine coustillac</cp:lastModifiedBy>
  <cp:revision>4</cp:revision>
  <cp:lastPrinted>2026-10-07T07:38:00Z</cp:lastPrinted>
  <dcterms:created xsi:type="dcterms:W3CDTF">2026-10-07T07:03:00Z</dcterms:created>
  <dcterms:modified xsi:type="dcterms:W3CDTF">2026-10-07T08:20:00Z</dcterms:modified>
</cp:coreProperties>
</file>