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2B944" w14:textId="40475BD0" w:rsidR="00196225" w:rsidRPr="009E6703" w:rsidRDefault="00196225" w:rsidP="00196225">
      <w:pPr>
        <w:pStyle w:val="Titre1"/>
        <w:ind w:left="1416" w:firstLine="708"/>
        <w:rPr>
          <w:rFonts w:ascii="Calibri" w:hAnsi="Calibri" w:cs="Calibri"/>
          <w:b/>
          <w:bCs/>
          <w:color w:val="auto"/>
          <w:sz w:val="28"/>
          <w:szCs w:val="28"/>
          <w:u w:val="single"/>
        </w:rPr>
      </w:pPr>
      <w:r w:rsidRPr="009E6703">
        <w:rPr>
          <w:rFonts w:ascii="Calibri" w:hAnsi="Calibri" w:cs="Calibri"/>
          <w:b/>
          <w:bCs/>
          <w:color w:val="auto"/>
          <w:sz w:val="28"/>
          <w:szCs w:val="28"/>
          <w:u w:val="single"/>
        </w:rPr>
        <w:t>REUNION DU CONSEIL MUNICIPAL DU</w:t>
      </w:r>
      <w:r w:rsidR="009E6703" w:rsidRPr="009E6703">
        <w:rPr>
          <w:rFonts w:ascii="Calibri" w:hAnsi="Calibri" w:cs="Calibri"/>
          <w:b/>
          <w:bCs/>
          <w:color w:val="auto"/>
          <w:sz w:val="28"/>
          <w:szCs w:val="28"/>
          <w:u w:val="single"/>
        </w:rPr>
        <w:t xml:space="preserve"> </w:t>
      </w:r>
      <w:r w:rsidR="006E504F">
        <w:rPr>
          <w:rFonts w:ascii="Calibri" w:hAnsi="Calibri" w:cs="Calibri"/>
          <w:b/>
          <w:bCs/>
          <w:color w:val="auto"/>
          <w:sz w:val="28"/>
          <w:szCs w:val="28"/>
          <w:u w:val="single"/>
        </w:rPr>
        <w:t>12</w:t>
      </w:r>
      <w:r w:rsidR="009E6703" w:rsidRPr="009E6703">
        <w:rPr>
          <w:rFonts w:ascii="Calibri" w:hAnsi="Calibri" w:cs="Calibri"/>
          <w:b/>
          <w:bCs/>
          <w:color w:val="auto"/>
          <w:sz w:val="28"/>
          <w:szCs w:val="28"/>
          <w:u w:val="single"/>
        </w:rPr>
        <w:t>/12/</w:t>
      </w:r>
      <w:r w:rsidR="00953A6F" w:rsidRPr="009E6703">
        <w:rPr>
          <w:rFonts w:ascii="Calibri" w:hAnsi="Calibri" w:cs="Calibri"/>
          <w:b/>
          <w:bCs/>
          <w:color w:val="auto"/>
          <w:sz w:val="28"/>
          <w:szCs w:val="28"/>
          <w:u w:val="single"/>
        </w:rPr>
        <w:t>2024</w:t>
      </w:r>
    </w:p>
    <w:p w14:paraId="2838A175" w14:textId="77777777" w:rsidR="009E6703" w:rsidRPr="00010351" w:rsidRDefault="009E6703" w:rsidP="00196225">
      <w:pPr>
        <w:rPr>
          <w:rFonts w:cs="Calibri"/>
        </w:rPr>
      </w:pPr>
    </w:p>
    <w:p w14:paraId="4A787880" w14:textId="0FBCB1B2" w:rsidR="00196225" w:rsidRPr="00010351" w:rsidRDefault="00196225" w:rsidP="00196225">
      <w:pPr>
        <w:tabs>
          <w:tab w:val="left" w:pos="0"/>
        </w:tabs>
        <w:jc w:val="left"/>
        <w:rPr>
          <w:rFonts w:cs="Calibri"/>
        </w:rPr>
      </w:pPr>
      <w:r w:rsidRPr="00010351">
        <w:rPr>
          <w:rFonts w:cs="Calibri"/>
        </w:rPr>
        <w:t xml:space="preserve">L’an deux mil </w:t>
      </w:r>
      <w:r w:rsidR="00741AE2" w:rsidRPr="00010351">
        <w:rPr>
          <w:rFonts w:cs="Calibri"/>
        </w:rPr>
        <w:t>vingt-quatre</w:t>
      </w:r>
      <w:r w:rsidR="006E504F">
        <w:rPr>
          <w:rFonts w:cs="Calibri"/>
        </w:rPr>
        <w:t xml:space="preserve">, le 12 décembre </w:t>
      </w:r>
      <w:r w:rsidRPr="00010351">
        <w:rPr>
          <w:rFonts w:cs="Calibri"/>
        </w:rPr>
        <w:t xml:space="preserve">à </w:t>
      </w:r>
      <w:r w:rsidR="00953A6F" w:rsidRPr="00010351">
        <w:rPr>
          <w:rFonts w:cs="Calibri"/>
        </w:rPr>
        <w:t>1</w:t>
      </w:r>
      <w:r w:rsidR="009E6703">
        <w:rPr>
          <w:rFonts w:cs="Calibri"/>
        </w:rPr>
        <w:t>9 heures</w:t>
      </w:r>
      <w:r w:rsidRPr="00010351">
        <w:rPr>
          <w:rFonts w:cs="Calibri"/>
        </w:rPr>
        <w:t>, le conseil municipal légalement convoqué en date du</w:t>
      </w:r>
      <w:r w:rsidR="002F07EC">
        <w:rPr>
          <w:rFonts w:cs="Calibri"/>
        </w:rPr>
        <w:t xml:space="preserve"> </w:t>
      </w:r>
      <w:r w:rsidR="006E504F">
        <w:rPr>
          <w:rFonts w:cs="Calibri"/>
        </w:rPr>
        <w:t>6</w:t>
      </w:r>
      <w:r w:rsidR="009E6703">
        <w:rPr>
          <w:rFonts w:cs="Calibri"/>
        </w:rPr>
        <w:t xml:space="preserve"> décembre 2024 </w:t>
      </w:r>
      <w:r w:rsidRPr="00010351">
        <w:rPr>
          <w:rFonts w:cs="Calibri"/>
        </w:rPr>
        <w:t xml:space="preserve">s’est réuni </w:t>
      </w:r>
      <w:r w:rsidR="00953A6F" w:rsidRPr="00010351">
        <w:rPr>
          <w:rFonts w:cs="Calibri"/>
        </w:rPr>
        <w:t>à la mairie de Villegouge</w:t>
      </w:r>
      <w:r w:rsidRPr="00010351">
        <w:rPr>
          <w:rFonts w:cs="Calibri"/>
        </w:rPr>
        <w:t xml:space="preserve">, sous la présidence de </w:t>
      </w:r>
      <w:r w:rsidR="00953A6F" w:rsidRPr="00010351">
        <w:rPr>
          <w:rFonts w:cs="Calibri"/>
        </w:rPr>
        <w:t>Monsieur Guillaume VALEIX</w:t>
      </w:r>
      <w:r w:rsidRPr="00010351">
        <w:rPr>
          <w:rFonts w:cs="Calibri"/>
        </w:rPr>
        <w:t>, Maire</w:t>
      </w:r>
      <w:r w:rsidR="005C5EAA" w:rsidRPr="00010351">
        <w:rPr>
          <w:rFonts w:cs="Calibri"/>
        </w:rPr>
        <w:t>,</w:t>
      </w:r>
    </w:p>
    <w:p w14:paraId="70DB344D" w14:textId="77777777" w:rsidR="00874795" w:rsidRPr="00010351" w:rsidRDefault="00874795" w:rsidP="00196225">
      <w:pPr>
        <w:tabs>
          <w:tab w:val="left" w:pos="0"/>
        </w:tabs>
        <w:jc w:val="left"/>
        <w:rPr>
          <w:rFonts w:cs="Calibri"/>
        </w:rPr>
      </w:pPr>
    </w:p>
    <w:p w14:paraId="1B310FBD" w14:textId="1B56001B" w:rsidR="00874795" w:rsidRPr="00010351" w:rsidRDefault="00874795" w:rsidP="00874795">
      <w:pPr>
        <w:rPr>
          <w:rFonts w:cs="Calibri"/>
        </w:rPr>
      </w:pPr>
      <w:r w:rsidRPr="00010351">
        <w:rPr>
          <w:rFonts w:cs="Calibri"/>
        </w:rPr>
        <w:t>Tous les conseillers en exercice sont présents sauf :</w:t>
      </w:r>
      <w:r w:rsidR="00405C6A">
        <w:rPr>
          <w:rFonts w:cs="Calibri"/>
        </w:rPr>
        <w:t xml:space="preserve"> </w:t>
      </w:r>
    </w:p>
    <w:p w14:paraId="44357B62" w14:textId="77777777" w:rsidR="00874795" w:rsidRPr="00010351" w:rsidRDefault="00874795" w:rsidP="00874795">
      <w:pPr>
        <w:rPr>
          <w:rFonts w:cs="Calibri"/>
        </w:rPr>
      </w:pPr>
    </w:p>
    <w:p w14:paraId="1A9BD5D1" w14:textId="77777777" w:rsidR="00731BC6" w:rsidRDefault="00731BC6" w:rsidP="00731BC6">
      <w:pPr>
        <w:autoSpaceDE w:val="0"/>
        <w:rPr>
          <w:rFonts w:cs="Calibri"/>
          <w:color w:val="000000"/>
          <w:sz w:val="24"/>
          <w:szCs w:val="24"/>
        </w:rPr>
      </w:pPr>
      <w:r w:rsidRPr="00731BC6">
        <w:rPr>
          <w:rFonts w:cs="Calibri"/>
          <w:color w:val="000000"/>
          <w:sz w:val="24"/>
          <w:szCs w:val="24"/>
        </w:rPr>
        <w:t xml:space="preserve">Absents excusés : Madame KHATTABI </w:t>
      </w:r>
      <w:proofErr w:type="spellStart"/>
      <w:r w:rsidRPr="00731BC6">
        <w:rPr>
          <w:rFonts w:cs="Calibri"/>
          <w:color w:val="000000"/>
          <w:sz w:val="24"/>
          <w:szCs w:val="24"/>
        </w:rPr>
        <w:t>Bahija</w:t>
      </w:r>
      <w:proofErr w:type="spellEnd"/>
      <w:r w:rsidRPr="00731BC6">
        <w:rPr>
          <w:rFonts w:cs="Calibri"/>
          <w:color w:val="000000"/>
          <w:sz w:val="24"/>
          <w:szCs w:val="24"/>
        </w:rPr>
        <w:t xml:space="preserve"> </w:t>
      </w:r>
    </w:p>
    <w:p w14:paraId="0D856B54" w14:textId="77777777" w:rsidR="00731BC6" w:rsidRPr="00731BC6" w:rsidRDefault="00731BC6" w:rsidP="00731BC6">
      <w:pPr>
        <w:autoSpaceDE w:val="0"/>
        <w:rPr>
          <w:rFonts w:cs="Calibri"/>
          <w:color w:val="000000"/>
          <w:sz w:val="24"/>
          <w:szCs w:val="24"/>
        </w:rPr>
      </w:pPr>
    </w:p>
    <w:p w14:paraId="67668485" w14:textId="77777777" w:rsidR="00731BC6" w:rsidRDefault="00731BC6" w:rsidP="00731BC6">
      <w:pPr>
        <w:autoSpaceDE w:val="0"/>
        <w:rPr>
          <w:rFonts w:cs="Calibri"/>
          <w:color w:val="000000"/>
          <w:sz w:val="24"/>
          <w:szCs w:val="24"/>
        </w:rPr>
      </w:pPr>
      <w:r w:rsidRPr="00731BC6">
        <w:rPr>
          <w:rFonts w:cs="Calibri"/>
          <w:color w:val="000000"/>
          <w:sz w:val="24"/>
          <w:szCs w:val="24"/>
        </w:rPr>
        <w:t>Absents non-excusés : Messieurs SURAULT Yannick, SARRAZIN Guillaume et BOIS-HUTIN Jean Robin</w:t>
      </w:r>
    </w:p>
    <w:p w14:paraId="2984EC97" w14:textId="77777777" w:rsidR="00731BC6" w:rsidRPr="00731BC6" w:rsidRDefault="00731BC6" w:rsidP="00731BC6">
      <w:pPr>
        <w:autoSpaceDE w:val="0"/>
        <w:rPr>
          <w:rFonts w:cs="Calibri"/>
          <w:color w:val="000000"/>
          <w:sz w:val="24"/>
          <w:szCs w:val="24"/>
        </w:rPr>
      </w:pPr>
    </w:p>
    <w:p w14:paraId="62F6DB19" w14:textId="77777777" w:rsidR="00731BC6" w:rsidRPr="008B20A2" w:rsidRDefault="00731BC6" w:rsidP="00731BC6">
      <w:pPr>
        <w:autoSpaceDE w:val="0"/>
        <w:rPr>
          <w:rFonts w:cs="Calibri"/>
          <w:color w:val="000000"/>
          <w:sz w:val="24"/>
          <w:szCs w:val="24"/>
        </w:rPr>
      </w:pPr>
      <w:r w:rsidRPr="00731BC6">
        <w:rPr>
          <w:rFonts w:cs="Calibri"/>
          <w:color w:val="000000"/>
          <w:sz w:val="24"/>
          <w:szCs w:val="24"/>
        </w:rPr>
        <w:t>Secrétaire de séance :</w:t>
      </w:r>
      <w:r w:rsidRPr="008B20A2">
        <w:rPr>
          <w:rFonts w:cs="Calibri"/>
          <w:color w:val="000000"/>
          <w:sz w:val="24"/>
          <w:szCs w:val="24"/>
        </w:rPr>
        <w:t xml:space="preserve"> Madame BOULIN Sylvie désignée à l’unanimité.</w:t>
      </w:r>
    </w:p>
    <w:p w14:paraId="0A4A39F7" w14:textId="77777777" w:rsidR="009E6703" w:rsidRPr="00010351" w:rsidRDefault="009E6703" w:rsidP="00874795">
      <w:pPr>
        <w:tabs>
          <w:tab w:val="left" w:pos="1843"/>
        </w:tabs>
        <w:suppressAutoHyphens/>
        <w:autoSpaceDE w:val="0"/>
        <w:autoSpaceDN w:val="0"/>
        <w:textAlignment w:val="baseline"/>
        <w:rPr>
          <w:rFonts w:cs="Calibri"/>
        </w:rPr>
      </w:pPr>
    </w:p>
    <w:p w14:paraId="551CFD84" w14:textId="77777777" w:rsidR="00196225" w:rsidRPr="00010351" w:rsidRDefault="00196225" w:rsidP="00196225">
      <w:pPr>
        <w:jc w:val="left"/>
        <w:rPr>
          <w:rFonts w:cs="Calibri"/>
          <w:color w:val="000000" w:themeColor="text1"/>
          <w:sz w:val="16"/>
          <w:szCs w:val="16"/>
        </w:rPr>
      </w:pPr>
    </w:p>
    <w:p w14:paraId="54368925" w14:textId="41D66DBA" w:rsidR="00196225" w:rsidRDefault="00196225" w:rsidP="00196225">
      <w:pPr>
        <w:jc w:val="left"/>
        <w:rPr>
          <w:rFonts w:cs="Calibri"/>
          <w:color w:val="000000" w:themeColor="text1"/>
        </w:rPr>
      </w:pPr>
      <w:r w:rsidRPr="00010351">
        <w:rPr>
          <w:rFonts w:cs="Calibri"/>
          <w:color w:val="000000" w:themeColor="text1"/>
        </w:rPr>
        <w:t>M</w:t>
      </w:r>
      <w:r w:rsidR="00953A6F" w:rsidRPr="00010351">
        <w:rPr>
          <w:rFonts w:cs="Calibri"/>
          <w:color w:val="000000" w:themeColor="text1"/>
        </w:rPr>
        <w:t>onsieur</w:t>
      </w:r>
      <w:r w:rsidRPr="00010351">
        <w:rPr>
          <w:rFonts w:cs="Calibri"/>
          <w:color w:val="000000" w:themeColor="text1"/>
        </w:rPr>
        <w:t xml:space="preserve"> le Maire rappelle l’ordre du jour :</w:t>
      </w:r>
    </w:p>
    <w:p w14:paraId="6F970AF4" w14:textId="77777777" w:rsidR="009E6703" w:rsidRPr="00010351" w:rsidRDefault="009E6703" w:rsidP="00196225">
      <w:pPr>
        <w:jc w:val="left"/>
        <w:rPr>
          <w:rFonts w:cs="Calibri"/>
          <w:color w:val="000000" w:themeColor="text1"/>
        </w:rPr>
      </w:pPr>
    </w:p>
    <w:p w14:paraId="0EBE363C" w14:textId="77777777" w:rsidR="001D331B" w:rsidRDefault="001D331B" w:rsidP="001D331B">
      <w:pPr>
        <w:pStyle w:val="Paragraphedeliste"/>
        <w:numPr>
          <w:ilvl w:val="0"/>
          <w:numId w:val="29"/>
        </w:numPr>
        <w:suppressAutoHyphens/>
        <w:autoSpaceDN w:val="0"/>
        <w:spacing w:line="240" w:lineRule="auto"/>
        <w:ind w:left="1080"/>
        <w:contextualSpacing w:val="0"/>
        <w:jc w:val="left"/>
      </w:pPr>
      <w:bookmarkStart w:id="0" w:name="_Hlk183175810"/>
      <w:bookmarkStart w:id="1" w:name="_Hlk171601238"/>
      <w:r>
        <w:t>Autorisation à mandater et liquider les dépenses d’investissement avant le vote du budget 2025</w:t>
      </w:r>
    </w:p>
    <w:p w14:paraId="32336381"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Avenants marché école maternelle</w:t>
      </w:r>
    </w:p>
    <w:p w14:paraId="787D1F2E"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Recensement de la population 2025 – recrutement de deux agents vacataires</w:t>
      </w:r>
    </w:p>
    <w:p w14:paraId="73222750"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Protection sociale complémentaire – Risques Prévoyance </w:t>
      </w:r>
    </w:p>
    <w:p w14:paraId="004B0ECB"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Taxe foncière sur les propriétés bâties</w:t>
      </w:r>
    </w:p>
    <w:p w14:paraId="5A83366B"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Devis toiture église</w:t>
      </w:r>
    </w:p>
    <w:p w14:paraId="76CB9B4F"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Devis toiture école</w:t>
      </w:r>
    </w:p>
    <w:p w14:paraId="7C121843"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 xml:space="preserve">Révision tarifs des droits de place </w:t>
      </w:r>
    </w:p>
    <w:p w14:paraId="5D39B833"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Révision de l’attribution des aides sociales</w:t>
      </w:r>
    </w:p>
    <w:p w14:paraId="0A5C7218"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Accord de principe rétrocession clos des Jasmins</w:t>
      </w:r>
    </w:p>
    <w:p w14:paraId="1791B5F9" w14:textId="5F728448" w:rsidR="001D331B" w:rsidRDefault="001D331B" w:rsidP="001D331B">
      <w:pPr>
        <w:pStyle w:val="Paragraphedeliste"/>
        <w:numPr>
          <w:ilvl w:val="0"/>
          <w:numId w:val="29"/>
        </w:numPr>
        <w:suppressAutoHyphens/>
        <w:autoSpaceDN w:val="0"/>
        <w:spacing w:line="240" w:lineRule="auto"/>
        <w:ind w:left="1080"/>
        <w:contextualSpacing w:val="0"/>
        <w:jc w:val="left"/>
      </w:pPr>
      <w:r>
        <w:t xml:space="preserve">Délibération portant création d’un poste </w:t>
      </w:r>
      <w:r w:rsidR="008016DD">
        <w:t xml:space="preserve">permanent </w:t>
      </w:r>
      <w:r>
        <w:t xml:space="preserve">de rédacteur principal </w:t>
      </w:r>
      <w:r w:rsidR="008016DD">
        <w:t xml:space="preserve">de </w:t>
      </w:r>
      <w:r>
        <w:t>2</w:t>
      </w:r>
      <w:r>
        <w:rPr>
          <w:vertAlign w:val="superscript"/>
        </w:rPr>
        <w:t>ème</w:t>
      </w:r>
      <w:r>
        <w:t xml:space="preserve"> classe</w:t>
      </w:r>
    </w:p>
    <w:p w14:paraId="4BFECE39" w14:textId="77777777" w:rsidR="001D331B" w:rsidRDefault="001D331B" w:rsidP="001D331B">
      <w:pPr>
        <w:pStyle w:val="Paragraphedeliste"/>
        <w:numPr>
          <w:ilvl w:val="0"/>
          <w:numId w:val="29"/>
        </w:numPr>
        <w:suppressAutoHyphens/>
        <w:autoSpaceDN w:val="0"/>
        <w:spacing w:line="240" w:lineRule="auto"/>
        <w:ind w:left="1080"/>
        <w:contextualSpacing w:val="0"/>
        <w:jc w:val="left"/>
      </w:pPr>
      <w:r>
        <w:t>Protocole transactionnel</w:t>
      </w:r>
      <w:bookmarkEnd w:id="0"/>
    </w:p>
    <w:p w14:paraId="330FAD93" w14:textId="09E36818" w:rsidR="00450E67" w:rsidRDefault="00450E67" w:rsidP="001D331B">
      <w:pPr>
        <w:pStyle w:val="Paragraphedeliste"/>
        <w:numPr>
          <w:ilvl w:val="0"/>
          <w:numId w:val="29"/>
        </w:numPr>
        <w:suppressAutoHyphens/>
        <w:autoSpaceDN w:val="0"/>
        <w:spacing w:line="240" w:lineRule="auto"/>
        <w:ind w:left="1080"/>
        <w:contextualSpacing w:val="0"/>
        <w:jc w:val="left"/>
      </w:pPr>
      <w:r>
        <w:t>Information</w:t>
      </w:r>
      <w:r w:rsidR="002A48D3">
        <w:t xml:space="preserve"> projet agri-</w:t>
      </w:r>
      <w:r>
        <w:t>photovoltaïque</w:t>
      </w:r>
    </w:p>
    <w:p w14:paraId="282F93E4" w14:textId="148F8BB4" w:rsidR="007C59DD" w:rsidRDefault="007C59DD" w:rsidP="00004CB7">
      <w:pPr>
        <w:pStyle w:val="Paragraphedeliste"/>
        <w:suppressAutoHyphens/>
        <w:autoSpaceDN w:val="0"/>
        <w:spacing w:line="240" w:lineRule="auto"/>
        <w:contextualSpacing w:val="0"/>
        <w:jc w:val="left"/>
      </w:pPr>
    </w:p>
    <w:p w14:paraId="07D7BB67" w14:textId="151838D0" w:rsidR="00BC0310" w:rsidRDefault="00F23E59" w:rsidP="00F23E59">
      <w:pPr>
        <w:pStyle w:val="Paragraphedeliste"/>
        <w:suppressAutoHyphens/>
        <w:autoSpaceDN w:val="0"/>
        <w:spacing w:line="240" w:lineRule="auto"/>
        <w:ind w:left="0"/>
        <w:contextualSpacing w:val="0"/>
        <w:jc w:val="left"/>
      </w:pPr>
      <w:r>
        <w:t xml:space="preserve">Le procès-verbal </w:t>
      </w:r>
      <w:r w:rsidR="00BC0310">
        <w:t>du Conseil Municipal du 16/07/2024</w:t>
      </w:r>
      <w:r>
        <w:t xml:space="preserve"> a été approuvé à l’unanimité.</w:t>
      </w:r>
      <w:bookmarkEnd w:id="1"/>
    </w:p>
    <w:p w14:paraId="4673FF8E" w14:textId="77777777" w:rsidR="00F23E59" w:rsidRDefault="00F23E59" w:rsidP="00F23E59">
      <w:pPr>
        <w:pStyle w:val="Paragraphedeliste"/>
        <w:suppressAutoHyphens/>
        <w:autoSpaceDN w:val="0"/>
        <w:spacing w:line="240" w:lineRule="auto"/>
        <w:ind w:left="0"/>
        <w:contextualSpacing w:val="0"/>
        <w:jc w:val="left"/>
      </w:pPr>
    </w:p>
    <w:p w14:paraId="12FCE102" w14:textId="77777777" w:rsidR="009E6703" w:rsidRDefault="009E6703" w:rsidP="00BC0310">
      <w:pPr>
        <w:pStyle w:val="Paragraphedeliste"/>
        <w:suppressAutoHyphens/>
        <w:autoSpaceDN w:val="0"/>
        <w:spacing w:line="240" w:lineRule="auto"/>
        <w:ind w:left="928"/>
        <w:contextualSpacing w:val="0"/>
        <w:jc w:val="left"/>
        <w:textAlignment w:val="baseline"/>
      </w:pPr>
    </w:p>
    <w:p w14:paraId="4B190109" w14:textId="77777777" w:rsidR="00BC0310" w:rsidRDefault="00BC0310" w:rsidP="00BC0310">
      <w:pPr>
        <w:pStyle w:val="Paragraphedeliste"/>
        <w:numPr>
          <w:ilvl w:val="0"/>
          <w:numId w:val="25"/>
        </w:numPr>
        <w:suppressAutoHyphens/>
        <w:autoSpaceDN w:val="0"/>
        <w:spacing w:line="240" w:lineRule="auto"/>
        <w:contextualSpacing w:val="0"/>
        <w:jc w:val="left"/>
        <w:textAlignment w:val="baseline"/>
      </w:pPr>
      <w:r w:rsidRPr="008F2807">
        <w:rPr>
          <w:b/>
          <w:bCs/>
          <w:u w:val="single"/>
        </w:rPr>
        <w:t>Autorisation à mandater et liquider les dépenses d’investissement avant le vote du budget 2025</w:t>
      </w:r>
    </w:p>
    <w:p w14:paraId="4C5A8EFB" w14:textId="77777777" w:rsidR="00BC0310" w:rsidRDefault="00BC0310" w:rsidP="00BC0310">
      <w:pPr>
        <w:suppressAutoHyphens/>
        <w:autoSpaceDN w:val="0"/>
        <w:spacing w:line="240" w:lineRule="auto"/>
        <w:jc w:val="left"/>
        <w:textAlignment w:val="baseline"/>
      </w:pPr>
    </w:p>
    <w:p w14:paraId="48E0C84E" w14:textId="77777777" w:rsidR="00BC0310" w:rsidRPr="00BC0310" w:rsidRDefault="00BC0310" w:rsidP="00BC0310">
      <w:pPr>
        <w:ind w:firstLine="30"/>
        <w:rPr>
          <w:rFonts w:cs="Calibri"/>
        </w:rPr>
      </w:pPr>
      <w:r w:rsidRPr="00BC0310">
        <w:rPr>
          <w:rFonts w:cs="Calibri"/>
        </w:rPr>
        <w:t xml:space="preserve">Conformément au code général des collectivités territoriales en son article L 1612-1, dans le cas où le budget de la commune n’a pas été adopté avant le 1er janvier de l’exercice auquel il s’applique, le maire est en droit, jusqu’à l’adoption de ce budget, de mettre en recouvrement les recettes et d’engager, de liquider et de mandater les dépenses de la section de fonctionnement dans la limite de celles inscrites au budget de l’année précédente. </w:t>
      </w:r>
    </w:p>
    <w:p w14:paraId="727123C9" w14:textId="77777777" w:rsidR="00BC0310" w:rsidRPr="00BC0310" w:rsidRDefault="00BC0310" w:rsidP="00BC0310">
      <w:pPr>
        <w:ind w:firstLine="30"/>
        <w:rPr>
          <w:rFonts w:cs="Calibri"/>
        </w:rPr>
      </w:pPr>
    </w:p>
    <w:p w14:paraId="7976D2D9" w14:textId="77777777" w:rsidR="00BC0310" w:rsidRPr="00BC0310" w:rsidRDefault="00BC0310" w:rsidP="00BC0310">
      <w:pPr>
        <w:ind w:firstLine="30"/>
        <w:rPr>
          <w:rFonts w:cs="Calibri"/>
        </w:rPr>
      </w:pPr>
      <w:r w:rsidRPr="00BC0310">
        <w:rPr>
          <w:rFonts w:cs="Calibri"/>
        </w:rPr>
        <w:t xml:space="preserve">Il est en droit de mandater les dépenses afférentes au remboursement en capital des annuités de la dette venant à échéance avant le vote du budget. </w:t>
      </w:r>
    </w:p>
    <w:p w14:paraId="5E83C059" w14:textId="77777777" w:rsidR="00BC0310" w:rsidRPr="00BC0310" w:rsidRDefault="00BC0310" w:rsidP="00BC0310">
      <w:pPr>
        <w:ind w:firstLine="30"/>
        <w:rPr>
          <w:rFonts w:cs="Calibri"/>
        </w:rPr>
      </w:pPr>
    </w:p>
    <w:p w14:paraId="7F76F75C" w14:textId="77777777" w:rsidR="00BC0310" w:rsidRPr="00BC0310" w:rsidRDefault="00BC0310" w:rsidP="00BC0310">
      <w:pPr>
        <w:ind w:firstLine="30"/>
        <w:rPr>
          <w:rFonts w:cs="Calibri"/>
        </w:rPr>
      </w:pPr>
      <w:r w:rsidRPr="00BC0310">
        <w:rPr>
          <w:rFonts w:cs="Calibri"/>
        </w:rPr>
        <w:t xml:space="preserve">En outre, préalablement au vote du budget primitif, le Maire peut, sur autorisation du conseil municipal, engager, liquider et mandater les dépenses d’investissement, dans la limite du quart des crédits ouverts au budget de l’exercice précédent non compris les crédits afférant au remboursement de la dette. </w:t>
      </w:r>
    </w:p>
    <w:p w14:paraId="11FC8D3E" w14:textId="77777777" w:rsidR="00BC0310" w:rsidRPr="00BC0310" w:rsidRDefault="00BC0310" w:rsidP="00BC0310">
      <w:pPr>
        <w:ind w:firstLine="30"/>
        <w:rPr>
          <w:rFonts w:cs="Calibri"/>
        </w:rPr>
      </w:pPr>
    </w:p>
    <w:p w14:paraId="20C35114" w14:textId="77777777" w:rsidR="00BC0310" w:rsidRPr="00BC0310" w:rsidRDefault="00BC0310" w:rsidP="00BC0310">
      <w:pPr>
        <w:ind w:firstLine="30"/>
        <w:rPr>
          <w:rFonts w:cs="Calibri"/>
        </w:rPr>
      </w:pPr>
      <w:r w:rsidRPr="00BC0310">
        <w:rPr>
          <w:rFonts w:cs="Calibri"/>
        </w:rPr>
        <w:t xml:space="preserve">Cette autorisation du conseil municipal doit être précise quant au montant et à l’affectation de ces crédits. </w:t>
      </w:r>
    </w:p>
    <w:p w14:paraId="000A1FAC" w14:textId="77777777" w:rsidR="00BC0310" w:rsidRPr="00BC0310" w:rsidRDefault="00BC0310" w:rsidP="00BC0310">
      <w:pPr>
        <w:ind w:firstLine="30"/>
        <w:rPr>
          <w:rFonts w:cs="Calibri"/>
        </w:rPr>
      </w:pPr>
      <w:r w:rsidRPr="00BC0310">
        <w:rPr>
          <w:rFonts w:cs="Calibri"/>
        </w:rPr>
        <w:t xml:space="preserve">Il est précisé que cette autorisation ne signifie évidemment pas que les crédits concernés seront effectivement engagés. </w:t>
      </w:r>
    </w:p>
    <w:p w14:paraId="1F6DADD4" w14:textId="77777777" w:rsidR="00BC0310" w:rsidRPr="009E6703" w:rsidRDefault="00BC0310" w:rsidP="00BC0310">
      <w:pPr>
        <w:ind w:firstLine="30"/>
        <w:rPr>
          <w:rFonts w:cs="Calibri"/>
        </w:rPr>
      </w:pPr>
    </w:p>
    <w:p w14:paraId="4DB2552A" w14:textId="77777777" w:rsidR="00BC0310" w:rsidRPr="00BC0310" w:rsidRDefault="00BC0310" w:rsidP="00BC0310">
      <w:pPr>
        <w:ind w:firstLine="30"/>
        <w:rPr>
          <w:rFonts w:cs="Calibri"/>
        </w:rPr>
      </w:pPr>
      <w:r w:rsidRPr="00BC0310">
        <w:rPr>
          <w:rFonts w:cs="Calibri"/>
        </w:rPr>
        <w:t>Afin d’assurer une continuité de fonctionnement des services, il est donc proposé au conseil municipal de bien vouloir autoriser le maire à engager, liquider et mandater les dépenses d’investissement comme suit :</w:t>
      </w:r>
    </w:p>
    <w:p w14:paraId="4D7A07BF" w14:textId="77777777" w:rsidR="00BC0310" w:rsidRPr="00BC0310" w:rsidRDefault="00BC0310" w:rsidP="00BC0310">
      <w:pPr>
        <w:ind w:firstLine="30"/>
        <w:rPr>
          <w:rFonts w:cs="Calibri"/>
        </w:rPr>
      </w:pPr>
    </w:p>
    <w:tbl>
      <w:tblPr>
        <w:tblW w:w="9209" w:type="dxa"/>
        <w:jc w:val="center"/>
        <w:tblCellMar>
          <w:left w:w="10" w:type="dxa"/>
          <w:right w:w="10" w:type="dxa"/>
        </w:tblCellMar>
        <w:tblLook w:val="04A0" w:firstRow="1" w:lastRow="0" w:firstColumn="1" w:lastColumn="0" w:noHBand="0" w:noVBand="1"/>
      </w:tblPr>
      <w:tblGrid>
        <w:gridCol w:w="1098"/>
        <w:gridCol w:w="3859"/>
        <w:gridCol w:w="2268"/>
        <w:gridCol w:w="1984"/>
      </w:tblGrid>
      <w:tr w:rsidR="00BC0310" w:rsidRPr="00BC0310" w14:paraId="0C777417" w14:textId="77777777" w:rsidTr="008F2807">
        <w:trPr>
          <w:trHeight w:val="349"/>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8B014AF" w14:textId="77777777" w:rsidR="008F2807" w:rsidRPr="008F2807" w:rsidRDefault="008F2807" w:rsidP="00142862">
            <w:pPr>
              <w:spacing w:line="240" w:lineRule="auto"/>
              <w:ind w:firstLine="30"/>
              <w:jc w:val="center"/>
              <w:rPr>
                <w:rFonts w:cs="Calibri"/>
                <w:b/>
                <w:bCs/>
                <w:sz w:val="8"/>
                <w:szCs w:val="8"/>
              </w:rPr>
            </w:pPr>
          </w:p>
          <w:p w14:paraId="5D87FBE8" w14:textId="73B2428D" w:rsidR="00BC0310" w:rsidRPr="00BC0310" w:rsidRDefault="00BC0310" w:rsidP="00142862">
            <w:pPr>
              <w:spacing w:line="240" w:lineRule="auto"/>
              <w:ind w:firstLine="30"/>
              <w:jc w:val="center"/>
              <w:rPr>
                <w:rFonts w:cs="Calibri"/>
                <w:b/>
                <w:bCs/>
              </w:rPr>
            </w:pPr>
            <w:r w:rsidRPr="00BC0310">
              <w:rPr>
                <w:rFonts w:cs="Calibri"/>
                <w:b/>
                <w:bCs/>
              </w:rPr>
              <w:t>Chapitre</w:t>
            </w:r>
          </w:p>
        </w:tc>
        <w:tc>
          <w:tcPr>
            <w:tcW w:w="38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87D22F0" w14:textId="77777777" w:rsidR="008F2807" w:rsidRPr="008F2807" w:rsidRDefault="008F2807" w:rsidP="00142862">
            <w:pPr>
              <w:spacing w:line="240" w:lineRule="auto"/>
              <w:ind w:firstLine="30"/>
              <w:jc w:val="center"/>
              <w:rPr>
                <w:rFonts w:cs="Calibri"/>
                <w:b/>
                <w:bCs/>
                <w:sz w:val="8"/>
                <w:szCs w:val="8"/>
              </w:rPr>
            </w:pPr>
          </w:p>
          <w:p w14:paraId="44D7E519" w14:textId="4FD6A4CD" w:rsidR="00BC0310" w:rsidRPr="00BC0310" w:rsidRDefault="00BC0310" w:rsidP="00142862">
            <w:pPr>
              <w:spacing w:line="240" w:lineRule="auto"/>
              <w:ind w:firstLine="30"/>
              <w:jc w:val="center"/>
              <w:rPr>
                <w:rFonts w:cs="Calibri"/>
                <w:b/>
                <w:bCs/>
              </w:rPr>
            </w:pPr>
            <w:r w:rsidRPr="00BC0310">
              <w:rPr>
                <w:rFonts w:cs="Calibri"/>
                <w:b/>
                <w:bCs/>
              </w:rPr>
              <w:t>Libellé</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97CC68D" w14:textId="77777777" w:rsidR="00BC0310" w:rsidRPr="00BC0310" w:rsidRDefault="00BC0310" w:rsidP="00142862">
            <w:pPr>
              <w:spacing w:line="240" w:lineRule="auto"/>
              <w:ind w:firstLine="30"/>
              <w:jc w:val="center"/>
              <w:rPr>
                <w:rFonts w:cs="Calibri"/>
                <w:b/>
                <w:bCs/>
              </w:rPr>
            </w:pPr>
            <w:r w:rsidRPr="00BC0310">
              <w:rPr>
                <w:rFonts w:cs="Calibri"/>
                <w:b/>
                <w:bCs/>
              </w:rPr>
              <w:t xml:space="preserve">BP 2023 </w:t>
            </w:r>
          </w:p>
          <w:p w14:paraId="32D9DA3A" w14:textId="77777777" w:rsidR="00BC0310" w:rsidRPr="00BC0310" w:rsidRDefault="00BC0310" w:rsidP="00142862">
            <w:pPr>
              <w:spacing w:line="240" w:lineRule="auto"/>
              <w:ind w:firstLine="30"/>
              <w:jc w:val="center"/>
              <w:rPr>
                <w:rFonts w:cs="Calibri"/>
                <w:b/>
                <w:bCs/>
              </w:rPr>
            </w:pPr>
            <w:r w:rsidRPr="00BC0310">
              <w:rPr>
                <w:rFonts w:cs="Calibri"/>
                <w:b/>
                <w:bCs/>
              </w:rPr>
              <w:t>(RAR + Vote + DM)</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DDEF5A6" w14:textId="77777777" w:rsidR="00142862" w:rsidRPr="00142862" w:rsidRDefault="00142862" w:rsidP="00142862">
            <w:pPr>
              <w:spacing w:line="240" w:lineRule="auto"/>
              <w:ind w:firstLine="30"/>
              <w:jc w:val="center"/>
              <w:rPr>
                <w:rFonts w:cs="Calibri"/>
                <w:b/>
                <w:bCs/>
                <w:sz w:val="6"/>
                <w:szCs w:val="6"/>
              </w:rPr>
            </w:pPr>
          </w:p>
          <w:p w14:paraId="6A95B617" w14:textId="1D69C608" w:rsidR="00BC0310" w:rsidRPr="00BC0310" w:rsidRDefault="00BC0310" w:rsidP="00142862">
            <w:pPr>
              <w:spacing w:line="240" w:lineRule="auto"/>
              <w:ind w:firstLine="30"/>
              <w:jc w:val="center"/>
              <w:rPr>
                <w:rFonts w:cs="Calibri"/>
                <w:b/>
                <w:bCs/>
              </w:rPr>
            </w:pPr>
            <w:r w:rsidRPr="00BC0310">
              <w:rPr>
                <w:rFonts w:cs="Calibri"/>
                <w:b/>
                <w:bCs/>
              </w:rPr>
              <w:t>Autorisation 25 %</w:t>
            </w:r>
          </w:p>
        </w:tc>
      </w:tr>
      <w:tr w:rsidR="00BC0310" w:rsidRPr="00BC0310" w14:paraId="4E9C7D05" w14:textId="77777777" w:rsidTr="008F280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40C3" w14:textId="77777777" w:rsidR="00BC0310" w:rsidRPr="00BC0310" w:rsidRDefault="00BC0310" w:rsidP="00897418">
            <w:pPr>
              <w:ind w:firstLine="30"/>
              <w:jc w:val="center"/>
              <w:rPr>
                <w:rFonts w:cs="Calibri"/>
              </w:rPr>
            </w:pPr>
            <w:r w:rsidRPr="00BC0310">
              <w:rPr>
                <w:rFonts w:cs="Calibri"/>
              </w:rPr>
              <w:t>20</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71B3" w14:textId="77777777" w:rsidR="00BC0310" w:rsidRPr="00BC0310" w:rsidRDefault="00BC0310" w:rsidP="00897418">
            <w:pPr>
              <w:ind w:firstLine="30"/>
              <w:jc w:val="center"/>
              <w:rPr>
                <w:rFonts w:cs="Calibri"/>
              </w:rPr>
            </w:pPr>
            <w:r w:rsidRPr="00BC0310">
              <w:rPr>
                <w:rFonts w:cs="Calibri"/>
              </w:rPr>
              <w:t>Immobilisations incorporelles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8B957" w14:textId="79463687" w:rsidR="00BC0310" w:rsidRPr="00BC0310" w:rsidRDefault="00142862" w:rsidP="008F2807">
            <w:pPr>
              <w:ind w:right="321" w:firstLine="30"/>
              <w:jc w:val="right"/>
              <w:rPr>
                <w:rFonts w:cs="Calibri"/>
              </w:rPr>
            </w:pPr>
            <w:r>
              <w:rPr>
                <w:rFonts w:cs="Calibri"/>
              </w:rPr>
              <w:t>91 860</w:t>
            </w:r>
            <w:r w:rsidR="00BC0310" w:rsidRPr="00BC0310">
              <w:rPr>
                <w:rFonts w:cs="Calibri"/>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B2C3A" w14:textId="5DD10A72" w:rsidR="00BC0310" w:rsidRPr="00BC0310" w:rsidRDefault="00142862" w:rsidP="008F2807">
            <w:pPr>
              <w:ind w:right="175" w:firstLine="30"/>
              <w:jc w:val="right"/>
              <w:rPr>
                <w:rFonts w:cs="Calibri"/>
              </w:rPr>
            </w:pPr>
            <w:r>
              <w:rPr>
                <w:rFonts w:cs="Calibri"/>
              </w:rPr>
              <w:t>22 965,00</w:t>
            </w:r>
            <w:r w:rsidR="00BC0310" w:rsidRPr="00BC0310">
              <w:rPr>
                <w:rFonts w:cs="Calibri"/>
              </w:rPr>
              <w:t xml:space="preserve"> €</w:t>
            </w:r>
          </w:p>
        </w:tc>
      </w:tr>
      <w:tr w:rsidR="00BC0310" w:rsidRPr="00BC0310" w14:paraId="1DFB7710" w14:textId="77777777" w:rsidTr="008F280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FB63" w14:textId="77777777" w:rsidR="00BC0310" w:rsidRPr="00BC0310" w:rsidRDefault="00BC0310" w:rsidP="00897418">
            <w:pPr>
              <w:ind w:firstLine="30"/>
              <w:jc w:val="center"/>
              <w:rPr>
                <w:rFonts w:cs="Calibri"/>
              </w:rPr>
            </w:pPr>
            <w:r w:rsidRPr="00BC0310">
              <w:rPr>
                <w:rFonts w:cs="Calibri"/>
              </w:rPr>
              <w:t>204</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CE53F" w14:textId="77777777" w:rsidR="00BC0310" w:rsidRPr="00BC0310" w:rsidRDefault="00BC0310" w:rsidP="00897418">
            <w:pPr>
              <w:ind w:firstLine="30"/>
              <w:jc w:val="center"/>
              <w:rPr>
                <w:rFonts w:cs="Calibri"/>
              </w:rPr>
            </w:pPr>
            <w:r w:rsidRPr="00BC0310">
              <w:rPr>
                <w:rFonts w:cs="Calibri"/>
              </w:rPr>
              <w:t>Subventions d’équipement versées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8B64" w14:textId="135390B9" w:rsidR="00BC0310" w:rsidRPr="00BC0310" w:rsidRDefault="00142862" w:rsidP="008F2807">
            <w:pPr>
              <w:ind w:right="321" w:firstLine="30"/>
              <w:jc w:val="right"/>
              <w:rPr>
                <w:rFonts w:cs="Calibri"/>
              </w:rPr>
            </w:pPr>
            <w:r>
              <w:rPr>
                <w:rFonts w:cs="Calibri"/>
              </w:rPr>
              <w:t>140 000</w:t>
            </w:r>
            <w:r w:rsidR="00BC0310" w:rsidRPr="00BC0310">
              <w:rPr>
                <w:rFonts w:cs="Calibri"/>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2538" w14:textId="7D531A68" w:rsidR="00BC0310" w:rsidRPr="00BC0310" w:rsidRDefault="00142862" w:rsidP="008F2807">
            <w:pPr>
              <w:ind w:right="175" w:firstLine="30"/>
              <w:jc w:val="right"/>
              <w:rPr>
                <w:rFonts w:cs="Calibri"/>
              </w:rPr>
            </w:pPr>
            <w:r>
              <w:rPr>
                <w:rFonts w:cs="Calibri"/>
              </w:rPr>
              <w:t>35 000,00</w:t>
            </w:r>
            <w:r w:rsidR="00BC0310" w:rsidRPr="00BC0310">
              <w:rPr>
                <w:rFonts w:cs="Calibri"/>
              </w:rPr>
              <w:t xml:space="preserve"> €</w:t>
            </w:r>
          </w:p>
        </w:tc>
      </w:tr>
      <w:tr w:rsidR="00BC0310" w:rsidRPr="00BC0310" w14:paraId="21C3E6BF" w14:textId="77777777" w:rsidTr="008F2807">
        <w:trPr>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709C" w14:textId="77777777" w:rsidR="00BC0310" w:rsidRPr="00BC0310" w:rsidRDefault="00BC0310" w:rsidP="00897418">
            <w:pPr>
              <w:ind w:firstLine="30"/>
              <w:jc w:val="center"/>
              <w:rPr>
                <w:rFonts w:cs="Calibri"/>
              </w:rPr>
            </w:pPr>
            <w:r w:rsidRPr="00BC0310">
              <w:rPr>
                <w:rFonts w:cs="Calibri"/>
              </w:rPr>
              <w:t>21</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FBAC" w14:textId="77777777" w:rsidR="00BC0310" w:rsidRPr="00BC0310" w:rsidRDefault="00BC0310" w:rsidP="00897418">
            <w:pPr>
              <w:ind w:firstLine="30"/>
              <w:jc w:val="center"/>
              <w:rPr>
                <w:rFonts w:cs="Calibri"/>
              </w:rPr>
            </w:pPr>
            <w:r w:rsidRPr="00BC0310">
              <w:rPr>
                <w:rFonts w:cs="Calibri"/>
              </w:rPr>
              <w:t>Immobilisations corporelles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B7A4" w14:textId="50C5036F" w:rsidR="00BC0310" w:rsidRPr="00BC0310" w:rsidRDefault="00142862" w:rsidP="008F2807">
            <w:pPr>
              <w:ind w:right="321" w:firstLine="30"/>
              <w:jc w:val="right"/>
              <w:rPr>
                <w:rFonts w:cs="Calibri"/>
              </w:rPr>
            </w:pPr>
            <w:r>
              <w:rPr>
                <w:rFonts w:cs="Calibri"/>
              </w:rPr>
              <w:t>153 500</w:t>
            </w:r>
            <w:r w:rsidR="00BC0310" w:rsidRPr="00BC0310">
              <w:rPr>
                <w:rFonts w:cs="Calibri"/>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DB1" w14:textId="5B5BC41B" w:rsidR="00BC0310" w:rsidRPr="00BC0310" w:rsidRDefault="00142862" w:rsidP="008F2807">
            <w:pPr>
              <w:ind w:right="175" w:firstLine="30"/>
              <w:jc w:val="right"/>
              <w:rPr>
                <w:rFonts w:cs="Calibri"/>
              </w:rPr>
            </w:pPr>
            <w:r>
              <w:rPr>
                <w:rFonts w:cs="Calibri"/>
              </w:rPr>
              <w:t>38 375,00</w:t>
            </w:r>
            <w:r w:rsidR="00BC0310" w:rsidRPr="00BC0310">
              <w:rPr>
                <w:rFonts w:cs="Calibri"/>
              </w:rPr>
              <w:t xml:space="preserve"> €</w:t>
            </w:r>
          </w:p>
        </w:tc>
      </w:tr>
      <w:tr w:rsidR="00BC0310" w:rsidRPr="00BC0310" w14:paraId="7AE74837" w14:textId="77777777" w:rsidTr="008F2807">
        <w:trPr>
          <w:trHeight w:val="285"/>
          <w:jc w:val="center"/>
        </w:trPr>
        <w:tc>
          <w:tcPr>
            <w:tcW w:w="109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77DFE3" w14:textId="77777777" w:rsidR="00BC0310" w:rsidRPr="00BC0310" w:rsidRDefault="00BC0310" w:rsidP="00897418">
            <w:pPr>
              <w:ind w:firstLine="30"/>
              <w:jc w:val="center"/>
              <w:rPr>
                <w:rFonts w:cs="Calibri"/>
              </w:rPr>
            </w:pPr>
            <w:r w:rsidRPr="00BC0310">
              <w:rPr>
                <w:rFonts w:cs="Calibri"/>
              </w:rPr>
              <w:t>23</w:t>
            </w:r>
          </w:p>
        </w:tc>
        <w:tc>
          <w:tcPr>
            <w:tcW w:w="38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D4F1A3" w14:textId="77777777" w:rsidR="00BC0310" w:rsidRPr="00BC0310" w:rsidRDefault="00BC0310" w:rsidP="00897418">
            <w:pPr>
              <w:ind w:firstLine="30"/>
              <w:jc w:val="center"/>
              <w:rPr>
                <w:rFonts w:cs="Calibri"/>
              </w:rPr>
            </w:pPr>
            <w:r w:rsidRPr="00BC0310">
              <w:rPr>
                <w:rFonts w:cs="Calibri"/>
              </w:rPr>
              <w:t>Immobilisations en cours</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C46E2E3" w14:textId="62AF8BDD" w:rsidR="00BC0310" w:rsidRPr="00BC0310" w:rsidRDefault="00142862" w:rsidP="008F2807">
            <w:pPr>
              <w:ind w:right="321" w:firstLine="30"/>
              <w:jc w:val="right"/>
              <w:rPr>
                <w:rFonts w:cs="Calibri"/>
              </w:rPr>
            </w:pPr>
            <w:r>
              <w:rPr>
                <w:rFonts w:cs="Calibri"/>
              </w:rPr>
              <w:t>709 030</w:t>
            </w:r>
            <w:r w:rsidR="00BC0310" w:rsidRPr="00BC0310">
              <w:rPr>
                <w:rFonts w:cs="Calibri"/>
              </w:rPr>
              <w:t xml:space="preserve"> €</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7B1527" w14:textId="67B85502" w:rsidR="00BC0310" w:rsidRPr="00BC0310" w:rsidRDefault="00142862" w:rsidP="008F2807">
            <w:pPr>
              <w:ind w:right="175" w:firstLine="30"/>
              <w:jc w:val="right"/>
              <w:rPr>
                <w:rFonts w:cs="Calibri"/>
              </w:rPr>
            </w:pPr>
            <w:r>
              <w:rPr>
                <w:rFonts w:cs="Calibri"/>
              </w:rPr>
              <w:t>177 257,50</w:t>
            </w:r>
            <w:r w:rsidR="00BC0310" w:rsidRPr="00BC0310">
              <w:rPr>
                <w:rFonts w:cs="Calibri"/>
              </w:rPr>
              <w:t xml:space="preserve"> €</w:t>
            </w:r>
          </w:p>
        </w:tc>
      </w:tr>
      <w:tr w:rsidR="00BC0310" w:rsidRPr="00BC0310" w14:paraId="4329E61B" w14:textId="77777777" w:rsidTr="008F2807">
        <w:trPr>
          <w:jc w:val="center"/>
        </w:trPr>
        <w:tc>
          <w:tcPr>
            <w:tcW w:w="1098" w:type="dxa"/>
            <w:tcBorders>
              <w:top w:val="single" w:sz="4" w:space="0" w:color="auto"/>
            </w:tcBorders>
            <w:shd w:val="clear" w:color="auto" w:fill="auto"/>
            <w:tcMar>
              <w:top w:w="0" w:type="dxa"/>
              <w:left w:w="108" w:type="dxa"/>
              <w:bottom w:w="0" w:type="dxa"/>
              <w:right w:w="108" w:type="dxa"/>
            </w:tcMar>
          </w:tcPr>
          <w:p w14:paraId="15CA5806" w14:textId="77777777" w:rsidR="00BC0310" w:rsidRPr="00BC0310" w:rsidRDefault="00BC0310" w:rsidP="00142862">
            <w:pPr>
              <w:spacing w:line="240" w:lineRule="auto"/>
              <w:ind w:firstLine="30"/>
              <w:rPr>
                <w:rFonts w:cs="Calibri"/>
              </w:rPr>
            </w:pPr>
          </w:p>
        </w:tc>
        <w:tc>
          <w:tcPr>
            <w:tcW w:w="3859" w:type="dxa"/>
            <w:tcBorders>
              <w:top w:val="single" w:sz="4" w:space="0" w:color="auto"/>
              <w:right w:val="single" w:sz="4" w:space="0" w:color="000000"/>
            </w:tcBorders>
            <w:shd w:val="clear" w:color="auto" w:fill="auto"/>
            <w:tcMar>
              <w:top w:w="0" w:type="dxa"/>
              <w:left w:w="108" w:type="dxa"/>
              <w:bottom w:w="0" w:type="dxa"/>
              <w:right w:w="108" w:type="dxa"/>
            </w:tcMar>
          </w:tcPr>
          <w:p w14:paraId="4FA463B8" w14:textId="77777777" w:rsidR="00142862" w:rsidRPr="00142862" w:rsidRDefault="00142862" w:rsidP="00142862">
            <w:pPr>
              <w:spacing w:line="240" w:lineRule="auto"/>
              <w:ind w:firstLine="30"/>
              <w:jc w:val="right"/>
              <w:rPr>
                <w:rFonts w:cs="Calibri"/>
                <w:b/>
                <w:bCs/>
                <w:sz w:val="10"/>
                <w:szCs w:val="10"/>
                <w:u w:val="single"/>
              </w:rPr>
            </w:pPr>
          </w:p>
          <w:p w14:paraId="1D4A0D2F" w14:textId="36099FD2" w:rsidR="00BC0310" w:rsidRPr="00142862" w:rsidRDefault="008F2807" w:rsidP="00142862">
            <w:pPr>
              <w:spacing w:line="240" w:lineRule="auto"/>
              <w:ind w:firstLine="30"/>
              <w:jc w:val="right"/>
              <w:rPr>
                <w:rFonts w:cs="Calibri"/>
              </w:rPr>
            </w:pPr>
            <w:r>
              <w:rPr>
                <w:rFonts w:cs="Calibri"/>
                <w:b/>
                <w:bCs/>
                <w:u w:val="single"/>
              </w:rPr>
              <w:t>TOTAL</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4343" w14:textId="77777777" w:rsidR="00142862" w:rsidRPr="00142862" w:rsidRDefault="00142862" w:rsidP="008F2807">
            <w:pPr>
              <w:spacing w:line="240" w:lineRule="auto"/>
              <w:ind w:right="321" w:firstLine="30"/>
              <w:jc w:val="right"/>
              <w:rPr>
                <w:rFonts w:cs="Calibri"/>
                <w:sz w:val="10"/>
                <w:szCs w:val="10"/>
              </w:rPr>
            </w:pPr>
          </w:p>
          <w:p w14:paraId="3CB06F1B" w14:textId="77777777" w:rsidR="00BC0310" w:rsidRPr="008F2807" w:rsidRDefault="00142862" w:rsidP="008F2807">
            <w:pPr>
              <w:spacing w:line="240" w:lineRule="auto"/>
              <w:ind w:right="321" w:firstLine="30"/>
              <w:jc w:val="right"/>
              <w:rPr>
                <w:rFonts w:cs="Calibri"/>
                <w:b/>
                <w:bCs/>
              </w:rPr>
            </w:pPr>
            <w:r w:rsidRPr="008F2807">
              <w:rPr>
                <w:rFonts w:cs="Calibri"/>
                <w:b/>
                <w:bCs/>
              </w:rPr>
              <w:t>1 094 390,00</w:t>
            </w:r>
            <w:r w:rsidR="00BC0310" w:rsidRPr="008F2807">
              <w:rPr>
                <w:rFonts w:cs="Calibri"/>
                <w:b/>
                <w:bCs/>
              </w:rPr>
              <w:t xml:space="preserve"> €</w:t>
            </w:r>
          </w:p>
          <w:p w14:paraId="40E843BC" w14:textId="76B300CA" w:rsidR="00142862" w:rsidRPr="00142862" w:rsidRDefault="00142862" w:rsidP="008F2807">
            <w:pPr>
              <w:spacing w:line="240" w:lineRule="auto"/>
              <w:ind w:right="321" w:firstLine="30"/>
              <w:jc w:val="right"/>
              <w:rPr>
                <w:rFonts w:cs="Calibri"/>
                <w:sz w:val="12"/>
                <w:szCs w:val="12"/>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1B09" w14:textId="77777777" w:rsidR="00142862" w:rsidRPr="00142862" w:rsidRDefault="00142862" w:rsidP="008F2807">
            <w:pPr>
              <w:spacing w:line="240" w:lineRule="auto"/>
              <w:ind w:right="175" w:firstLine="30"/>
              <w:jc w:val="right"/>
              <w:rPr>
                <w:rFonts w:cs="Calibri"/>
                <w:b/>
                <w:bCs/>
                <w:sz w:val="10"/>
                <w:szCs w:val="10"/>
              </w:rPr>
            </w:pPr>
          </w:p>
          <w:p w14:paraId="7C82DB74" w14:textId="3F4B412C" w:rsidR="00BC0310" w:rsidRPr="00142862" w:rsidRDefault="00142862" w:rsidP="008F2807">
            <w:pPr>
              <w:spacing w:line="240" w:lineRule="auto"/>
              <w:ind w:right="175" w:firstLine="30"/>
              <w:jc w:val="right"/>
              <w:rPr>
                <w:rFonts w:cs="Calibri"/>
              </w:rPr>
            </w:pPr>
            <w:r>
              <w:rPr>
                <w:rFonts w:cs="Calibri"/>
                <w:b/>
                <w:bCs/>
              </w:rPr>
              <w:t>273 597,50</w:t>
            </w:r>
            <w:r w:rsidRPr="00BC0310">
              <w:rPr>
                <w:rFonts w:cs="Calibri"/>
                <w:b/>
                <w:bCs/>
              </w:rPr>
              <w:t xml:space="preserve"> €</w:t>
            </w:r>
          </w:p>
        </w:tc>
      </w:tr>
    </w:tbl>
    <w:p w14:paraId="396D621D" w14:textId="77777777" w:rsidR="00BC0310" w:rsidRPr="00BC0310" w:rsidRDefault="00BC0310" w:rsidP="00BC0310">
      <w:pPr>
        <w:ind w:firstLine="30"/>
        <w:rPr>
          <w:rFonts w:cs="Calibri"/>
        </w:rPr>
      </w:pPr>
    </w:p>
    <w:p w14:paraId="3459D73D" w14:textId="7FD65468" w:rsidR="00BC0310" w:rsidRPr="00BC0310" w:rsidRDefault="00B26830" w:rsidP="00BC0310">
      <w:pPr>
        <w:ind w:firstLine="30"/>
        <w:rPr>
          <w:rFonts w:cs="Calibri"/>
        </w:rPr>
      </w:pPr>
      <w:r>
        <w:rPr>
          <w:rFonts w:cs="Calibri"/>
        </w:rPr>
        <w:t>Après en avoir délibéré, le</w:t>
      </w:r>
      <w:r w:rsidR="00A02178" w:rsidRPr="00A02178">
        <w:rPr>
          <w:rFonts w:cs="Calibri"/>
        </w:rPr>
        <w:t xml:space="preserve"> conseil</w:t>
      </w:r>
      <w:r>
        <w:rPr>
          <w:rFonts w:cs="Calibri"/>
        </w:rPr>
        <w:t>, à l’unanimité des membres présents ou représentés, décide</w:t>
      </w:r>
      <w:r w:rsidR="00A02178" w:rsidRPr="00A02178">
        <w:rPr>
          <w:rFonts w:cs="Calibri"/>
        </w:rPr>
        <w:t xml:space="preserve"> </w:t>
      </w:r>
      <w:r w:rsidR="00A02178">
        <w:rPr>
          <w:rFonts w:cs="Calibri"/>
        </w:rPr>
        <w:t xml:space="preserve">de donner </w:t>
      </w:r>
      <w:r w:rsidR="00BC0310" w:rsidRPr="00BC0310">
        <w:rPr>
          <w:rFonts w:cs="Calibri"/>
        </w:rPr>
        <w:t>l’autorisation à Monsieur le Maire d’engager, de liquider et de mandater les dépenses d’investissement 202</w:t>
      </w:r>
      <w:r w:rsidR="008F2807">
        <w:rPr>
          <w:rFonts w:cs="Calibri"/>
        </w:rPr>
        <w:t>4</w:t>
      </w:r>
      <w:r w:rsidR="00BC0310" w:rsidRPr="00BC0310">
        <w:rPr>
          <w:rFonts w:cs="Calibri"/>
        </w:rPr>
        <w:t>, hors restes à réaliser, dans la limite des crédits repris ci-dessus et ce avant le vote du budget primitif 202</w:t>
      </w:r>
      <w:r w:rsidR="008F2807">
        <w:rPr>
          <w:rFonts w:cs="Calibri"/>
        </w:rPr>
        <w:t>5</w:t>
      </w:r>
      <w:r w:rsidR="00BC0310" w:rsidRPr="00BC0310">
        <w:rPr>
          <w:rFonts w:cs="Calibri"/>
        </w:rPr>
        <w:t>.</w:t>
      </w:r>
    </w:p>
    <w:p w14:paraId="107659C2" w14:textId="77777777" w:rsidR="00BC0310" w:rsidRDefault="00BC0310" w:rsidP="00BC0310">
      <w:pPr>
        <w:suppressAutoHyphens/>
        <w:autoSpaceDN w:val="0"/>
        <w:spacing w:line="240" w:lineRule="auto"/>
        <w:jc w:val="left"/>
        <w:textAlignment w:val="baseline"/>
      </w:pPr>
    </w:p>
    <w:p w14:paraId="1393D37D" w14:textId="32D70BFA" w:rsidR="00BC0310" w:rsidRDefault="00BC0310" w:rsidP="00BA06AA">
      <w:pPr>
        <w:pStyle w:val="Paragraphedeliste"/>
        <w:numPr>
          <w:ilvl w:val="0"/>
          <w:numId w:val="25"/>
        </w:numPr>
        <w:suppressAutoHyphens/>
        <w:autoSpaceDN w:val="0"/>
        <w:spacing w:line="240" w:lineRule="auto"/>
        <w:contextualSpacing w:val="0"/>
        <w:jc w:val="left"/>
        <w:textAlignment w:val="baseline"/>
        <w:rPr>
          <w:b/>
          <w:bCs/>
          <w:u w:val="single"/>
        </w:rPr>
      </w:pPr>
      <w:r w:rsidRPr="008F2807">
        <w:rPr>
          <w:b/>
          <w:bCs/>
          <w:u w:val="single"/>
        </w:rPr>
        <w:t xml:space="preserve">Avenants marché </w:t>
      </w:r>
      <w:r w:rsidR="008F2807" w:rsidRPr="008F2807">
        <w:rPr>
          <w:b/>
          <w:bCs/>
          <w:u w:val="single"/>
        </w:rPr>
        <w:t>de travaux rénovation de l’école maternelle</w:t>
      </w:r>
    </w:p>
    <w:p w14:paraId="62F4AC8B" w14:textId="77777777" w:rsidR="008F2807" w:rsidRPr="008F2807" w:rsidRDefault="008F2807" w:rsidP="008F2807">
      <w:pPr>
        <w:pStyle w:val="Paragraphedeliste"/>
        <w:suppressAutoHyphens/>
        <w:autoSpaceDN w:val="0"/>
        <w:spacing w:line="240" w:lineRule="auto"/>
        <w:ind w:left="928"/>
        <w:contextualSpacing w:val="0"/>
        <w:jc w:val="left"/>
        <w:textAlignment w:val="baseline"/>
        <w:rPr>
          <w:b/>
          <w:bCs/>
          <w:u w:val="single"/>
        </w:rPr>
      </w:pPr>
    </w:p>
    <w:p w14:paraId="43C0679D"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Il est rappelé l’accord donné le 6 mai 2024 par le conseil municipal, à l’unanimité des membres présents ou représentés, pour le projet de réhabilitation énergétique et construction d’une extension de l’école maternelle.</w:t>
      </w:r>
    </w:p>
    <w:p w14:paraId="4753D3AB"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Dans le cadre de ces travaux d’aménagements et de transformations des locaux de l’école maternelle il a été nécessaire d’apporter des modifications induisant des travaux complémentaires au marché initial :</w:t>
      </w:r>
    </w:p>
    <w:p w14:paraId="75EC1498" w14:textId="77777777" w:rsidR="006E504F" w:rsidRPr="006E504F" w:rsidRDefault="006E504F" w:rsidP="006E504F">
      <w:pPr>
        <w:numPr>
          <w:ilvl w:val="0"/>
          <w:numId w:val="23"/>
        </w:num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Câblage électrique de tableaux numériques des 2 classes</w:t>
      </w:r>
    </w:p>
    <w:p w14:paraId="7CDF0460" w14:textId="77777777" w:rsidR="006E504F" w:rsidRPr="006E504F" w:rsidRDefault="006E504F" w:rsidP="006E504F">
      <w:pPr>
        <w:numPr>
          <w:ilvl w:val="0"/>
          <w:numId w:val="23"/>
        </w:num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Création d’une rampe d’accès PMR et lessivage de la murette bordant la cour de récréation</w:t>
      </w:r>
    </w:p>
    <w:p w14:paraId="12B7CC24"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p>
    <w:tbl>
      <w:tblPr>
        <w:tblW w:w="10491" w:type="dxa"/>
        <w:tblInd w:w="-48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5"/>
        <w:gridCol w:w="2835"/>
        <w:gridCol w:w="1843"/>
        <w:gridCol w:w="1275"/>
        <w:gridCol w:w="1079"/>
        <w:gridCol w:w="1418"/>
        <w:gridCol w:w="1276"/>
      </w:tblGrid>
      <w:tr w:rsidR="006E504F" w:rsidRPr="006E504F" w14:paraId="692A8671" w14:textId="77777777" w:rsidTr="006E504F">
        <w:trPr>
          <w:trHeight w:val="141"/>
        </w:trPr>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F3EE5" w14:textId="77777777" w:rsidR="006E504F" w:rsidRPr="006E504F" w:rsidRDefault="006E504F" w:rsidP="006E504F">
            <w:pPr>
              <w:autoSpaceDE w:val="0"/>
              <w:autoSpaceDN w:val="0"/>
              <w:adjustRightInd w:val="0"/>
              <w:spacing w:line="240" w:lineRule="auto"/>
              <w:jc w:val="center"/>
              <w:rPr>
                <w:rFonts w:eastAsiaTheme="minorHAnsi" w:cs="Calibri"/>
                <w:b/>
                <w:bCs/>
                <w:color w:val="000000"/>
                <w:sz w:val="20"/>
                <w:szCs w:val="20"/>
                <w14:ligatures w14:val="standardContextual"/>
              </w:rPr>
            </w:pPr>
            <w:r w:rsidRPr="006E504F">
              <w:rPr>
                <w:rFonts w:eastAsiaTheme="minorHAnsi" w:cs="Calibri"/>
                <w:b/>
                <w:bCs/>
                <w:color w:val="000000"/>
                <w:sz w:val="20"/>
                <w:szCs w:val="20"/>
                <w14:ligatures w14:val="standardContextual"/>
              </w:rPr>
              <w:t>N° de lot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F02EF" w14:textId="77777777" w:rsidR="006E504F" w:rsidRDefault="006E504F" w:rsidP="006E504F">
            <w:pPr>
              <w:autoSpaceDE w:val="0"/>
              <w:autoSpaceDN w:val="0"/>
              <w:adjustRightInd w:val="0"/>
              <w:spacing w:line="240" w:lineRule="auto"/>
              <w:jc w:val="center"/>
              <w:rPr>
                <w:rFonts w:eastAsiaTheme="minorHAnsi" w:cs="Calibri"/>
                <w:b/>
                <w:bCs/>
                <w:color w:val="000000"/>
                <w:sz w:val="20"/>
                <w:szCs w:val="20"/>
                <w14:ligatures w14:val="standardContextual"/>
              </w:rPr>
            </w:pPr>
          </w:p>
          <w:p w14:paraId="39BCAB69" w14:textId="1C551DA5" w:rsidR="006E504F" w:rsidRPr="006E504F" w:rsidRDefault="006E504F" w:rsidP="006E504F">
            <w:pPr>
              <w:autoSpaceDE w:val="0"/>
              <w:autoSpaceDN w:val="0"/>
              <w:adjustRightInd w:val="0"/>
              <w:spacing w:line="240" w:lineRule="auto"/>
              <w:jc w:val="center"/>
              <w:rPr>
                <w:rFonts w:eastAsiaTheme="minorHAnsi" w:cs="Calibri"/>
                <w:color w:val="000000"/>
                <w:sz w:val="20"/>
                <w:szCs w:val="20"/>
                <w14:ligatures w14:val="standardContextual"/>
              </w:rPr>
            </w:pPr>
            <w:r w:rsidRPr="006E504F">
              <w:rPr>
                <w:rFonts w:eastAsiaTheme="minorHAnsi" w:cs="Calibri"/>
                <w:b/>
                <w:bCs/>
                <w:color w:val="000000"/>
                <w:sz w:val="20"/>
                <w:szCs w:val="20"/>
                <w14:ligatures w14:val="standardContextual"/>
              </w:rPr>
              <w:t>Désignation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519A0" w14:textId="77777777" w:rsidR="006E504F" w:rsidRDefault="006E504F" w:rsidP="006E504F">
            <w:pPr>
              <w:autoSpaceDE w:val="0"/>
              <w:autoSpaceDN w:val="0"/>
              <w:adjustRightInd w:val="0"/>
              <w:spacing w:line="240" w:lineRule="auto"/>
              <w:jc w:val="center"/>
              <w:rPr>
                <w:rFonts w:eastAsiaTheme="minorHAnsi" w:cs="Calibri"/>
                <w:b/>
                <w:bCs/>
                <w:color w:val="000000"/>
                <w:sz w:val="20"/>
                <w:szCs w:val="20"/>
                <w14:ligatures w14:val="standardContextual"/>
              </w:rPr>
            </w:pPr>
          </w:p>
          <w:p w14:paraId="1608BB48" w14:textId="400042F2" w:rsidR="006E504F" w:rsidRPr="006E504F" w:rsidRDefault="006E504F" w:rsidP="006E504F">
            <w:pPr>
              <w:autoSpaceDE w:val="0"/>
              <w:autoSpaceDN w:val="0"/>
              <w:adjustRightInd w:val="0"/>
              <w:spacing w:line="240" w:lineRule="auto"/>
              <w:jc w:val="center"/>
              <w:rPr>
                <w:rFonts w:eastAsiaTheme="minorHAnsi" w:cs="Calibri"/>
                <w:color w:val="000000"/>
                <w:sz w:val="20"/>
                <w:szCs w:val="20"/>
                <w14:ligatures w14:val="standardContextual"/>
              </w:rPr>
            </w:pPr>
            <w:r w:rsidRPr="006E504F">
              <w:rPr>
                <w:rFonts w:eastAsiaTheme="minorHAnsi" w:cs="Calibri"/>
                <w:b/>
                <w:bCs/>
                <w:color w:val="000000"/>
                <w:sz w:val="20"/>
                <w:szCs w:val="20"/>
                <w14:ligatures w14:val="standardContextual"/>
              </w:rPr>
              <w:t>Entreprises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56E5A" w14:textId="722F1A6C" w:rsidR="006E504F" w:rsidRPr="006E504F" w:rsidRDefault="006E504F" w:rsidP="006E504F">
            <w:pPr>
              <w:autoSpaceDE w:val="0"/>
              <w:autoSpaceDN w:val="0"/>
              <w:adjustRightInd w:val="0"/>
              <w:spacing w:line="240" w:lineRule="auto"/>
              <w:jc w:val="center"/>
              <w:rPr>
                <w:rFonts w:eastAsiaTheme="minorHAnsi" w:cs="Calibri"/>
                <w:color w:val="000000"/>
                <w:sz w:val="20"/>
                <w:szCs w:val="20"/>
                <w14:ligatures w14:val="standardContextual"/>
              </w:rPr>
            </w:pPr>
            <w:r w:rsidRPr="006E504F">
              <w:rPr>
                <w:rFonts w:eastAsiaTheme="minorHAnsi" w:cs="Calibri"/>
                <w:b/>
                <w:bCs/>
                <w:color w:val="000000"/>
                <w:sz w:val="20"/>
                <w:szCs w:val="20"/>
                <w14:ligatures w14:val="standardContextual"/>
              </w:rPr>
              <w:t>Montant initial du marché HT</w:t>
            </w: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7718D" w14:textId="77777777" w:rsidR="006E504F" w:rsidRPr="006E504F" w:rsidRDefault="006E504F" w:rsidP="006E504F">
            <w:pPr>
              <w:autoSpaceDE w:val="0"/>
              <w:autoSpaceDN w:val="0"/>
              <w:adjustRightInd w:val="0"/>
              <w:spacing w:line="240" w:lineRule="auto"/>
              <w:jc w:val="center"/>
              <w:rPr>
                <w:rFonts w:eastAsiaTheme="minorHAnsi" w:cs="Calibri"/>
                <w:b/>
                <w:bCs/>
                <w:color w:val="000000"/>
                <w:sz w:val="20"/>
                <w:szCs w:val="20"/>
                <w14:ligatures w14:val="standardContextual"/>
              </w:rPr>
            </w:pPr>
            <w:r w:rsidRPr="006E504F">
              <w:rPr>
                <w:rFonts w:eastAsiaTheme="minorHAnsi" w:cs="Calibri"/>
                <w:b/>
                <w:bCs/>
                <w:color w:val="000000"/>
                <w:sz w:val="20"/>
                <w:szCs w:val="20"/>
                <w14:ligatures w14:val="standardContextual"/>
              </w:rPr>
              <w:t>Montant avenant HT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BF58E" w14:textId="77777777" w:rsidR="006E504F" w:rsidRPr="006E504F" w:rsidRDefault="006E504F" w:rsidP="006E504F">
            <w:pPr>
              <w:autoSpaceDE w:val="0"/>
              <w:autoSpaceDN w:val="0"/>
              <w:adjustRightInd w:val="0"/>
              <w:spacing w:line="240" w:lineRule="auto"/>
              <w:jc w:val="center"/>
              <w:rPr>
                <w:rFonts w:eastAsiaTheme="minorHAnsi" w:cs="Calibri"/>
                <w:b/>
                <w:bCs/>
                <w:color w:val="000000"/>
                <w:sz w:val="20"/>
                <w:szCs w:val="20"/>
                <w14:ligatures w14:val="standardContextual"/>
              </w:rPr>
            </w:pPr>
            <w:r w:rsidRPr="006E504F">
              <w:rPr>
                <w:rFonts w:eastAsiaTheme="minorHAnsi" w:cs="Calibri"/>
                <w:b/>
                <w:bCs/>
                <w:color w:val="000000"/>
                <w:sz w:val="20"/>
                <w:szCs w:val="20"/>
                <w14:ligatures w14:val="standardContextual"/>
              </w:rPr>
              <w:t>Montant marché HT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81F6E" w14:textId="14159DD8" w:rsidR="006E504F" w:rsidRPr="006E504F" w:rsidRDefault="006E504F" w:rsidP="006E504F">
            <w:pPr>
              <w:autoSpaceDE w:val="0"/>
              <w:autoSpaceDN w:val="0"/>
              <w:adjustRightInd w:val="0"/>
              <w:spacing w:line="240" w:lineRule="auto"/>
              <w:jc w:val="center"/>
              <w:rPr>
                <w:rFonts w:eastAsiaTheme="minorHAnsi" w:cs="Calibri"/>
                <w:color w:val="000000"/>
                <w:sz w:val="20"/>
                <w:szCs w:val="20"/>
                <w14:ligatures w14:val="standardContextual"/>
              </w:rPr>
            </w:pPr>
            <w:r w:rsidRPr="006E504F">
              <w:rPr>
                <w:rFonts w:eastAsiaTheme="minorHAnsi" w:cs="Calibri"/>
                <w:b/>
                <w:bCs/>
                <w:color w:val="000000"/>
                <w:sz w:val="20"/>
                <w:szCs w:val="20"/>
                <w14:ligatures w14:val="standardContextual"/>
              </w:rPr>
              <w:t>Montant marché TTC</w:t>
            </w:r>
          </w:p>
        </w:tc>
      </w:tr>
      <w:tr w:rsidR="006E504F" w:rsidRPr="006E504F" w14:paraId="542553FF" w14:textId="77777777" w:rsidTr="005D71A2">
        <w:trPr>
          <w:trHeight w:val="350"/>
        </w:trPr>
        <w:tc>
          <w:tcPr>
            <w:tcW w:w="765" w:type="dxa"/>
            <w:tcBorders>
              <w:top w:val="single" w:sz="4" w:space="0" w:color="auto"/>
              <w:left w:val="single" w:sz="4" w:space="0" w:color="auto"/>
              <w:bottom w:val="single" w:sz="4" w:space="0" w:color="auto"/>
              <w:right w:val="single" w:sz="4" w:space="0" w:color="auto"/>
            </w:tcBorders>
          </w:tcPr>
          <w:p w14:paraId="1F7481D5" w14:textId="37C23308"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1</w:t>
            </w:r>
          </w:p>
        </w:tc>
        <w:tc>
          <w:tcPr>
            <w:tcW w:w="2835" w:type="dxa"/>
            <w:tcBorders>
              <w:top w:val="single" w:sz="4" w:space="0" w:color="auto"/>
              <w:left w:val="single" w:sz="4" w:space="0" w:color="auto"/>
              <w:bottom w:val="single" w:sz="4" w:space="0" w:color="auto"/>
              <w:right w:val="single" w:sz="4" w:space="0" w:color="auto"/>
            </w:tcBorders>
          </w:tcPr>
          <w:p w14:paraId="53A5879E"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Gros-Œuvre, traitement des façades </w:t>
            </w:r>
          </w:p>
        </w:tc>
        <w:tc>
          <w:tcPr>
            <w:tcW w:w="1843" w:type="dxa"/>
            <w:tcBorders>
              <w:top w:val="single" w:sz="4" w:space="0" w:color="auto"/>
              <w:left w:val="single" w:sz="4" w:space="0" w:color="auto"/>
              <w:bottom w:val="single" w:sz="4" w:space="0" w:color="auto"/>
              <w:right w:val="single" w:sz="4" w:space="0" w:color="auto"/>
            </w:tcBorders>
          </w:tcPr>
          <w:p w14:paraId="10509DEE" w14:textId="1355A558"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SARL GRESIL</w:t>
            </w:r>
          </w:p>
        </w:tc>
        <w:tc>
          <w:tcPr>
            <w:tcW w:w="1275" w:type="dxa"/>
            <w:tcBorders>
              <w:top w:val="single" w:sz="4" w:space="0" w:color="auto"/>
              <w:left w:val="single" w:sz="4" w:space="0" w:color="auto"/>
              <w:bottom w:val="single" w:sz="4" w:space="0" w:color="auto"/>
              <w:right w:val="single" w:sz="4" w:space="0" w:color="auto"/>
            </w:tcBorders>
          </w:tcPr>
          <w:p w14:paraId="7FC76BA7"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108 385,47 </w:t>
            </w:r>
          </w:p>
        </w:tc>
        <w:tc>
          <w:tcPr>
            <w:tcW w:w="1079" w:type="dxa"/>
            <w:tcBorders>
              <w:top w:val="single" w:sz="4" w:space="0" w:color="auto"/>
              <w:left w:val="single" w:sz="4" w:space="0" w:color="auto"/>
              <w:bottom w:val="single" w:sz="4" w:space="0" w:color="auto"/>
              <w:right w:val="single" w:sz="4" w:space="0" w:color="auto"/>
            </w:tcBorders>
          </w:tcPr>
          <w:p w14:paraId="2079EEB7"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2 132.57</w:t>
            </w:r>
          </w:p>
        </w:tc>
        <w:tc>
          <w:tcPr>
            <w:tcW w:w="1418" w:type="dxa"/>
            <w:tcBorders>
              <w:top w:val="single" w:sz="4" w:space="0" w:color="auto"/>
              <w:left w:val="single" w:sz="4" w:space="0" w:color="auto"/>
              <w:bottom w:val="single" w:sz="4" w:space="0" w:color="auto"/>
              <w:right w:val="single" w:sz="4" w:space="0" w:color="auto"/>
            </w:tcBorders>
          </w:tcPr>
          <w:p w14:paraId="00C79E81"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110 518.04</w:t>
            </w:r>
          </w:p>
        </w:tc>
        <w:tc>
          <w:tcPr>
            <w:tcW w:w="1276" w:type="dxa"/>
            <w:tcBorders>
              <w:top w:val="single" w:sz="4" w:space="0" w:color="auto"/>
              <w:left w:val="single" w:sz="4" w:space="0" w:color="auto"/>
              <w:bottom w:val="single" w:sz="4" w:space="0" w:color="auto"/>
              <w:right w:val="single" w:sz="4" w:space="0" w:color="auto"/>
            </w:tcBorders>
          </w:tcPr>
          <w:p w14:paraId="05185AF0"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132 621.65</w:t>
            </w:r>
          </w:p>
          <w:p w14:paraId="126552C7"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 </w:t>
            </w:r>
          </w:p>
        </w:tc>
      </w:tr>
      <w:tr w:rsidR="006E504F" w:rsidRPr="006E504F" w14:paraId="55BE3B61" w14:textId="77777777" w:rsidTr="005D71A2">
        <w:trPr>
          <w:trHeight w:val="157"/>
        </w:trPr>
        <w:tc>
          <w:tcPr>
            <w:tcW w:w="765" w:type="dxa"/>
            <w:tcBorders>
              <w:top w:val="single" w:sz="4" w:space="0" w:color="auto"/>
              <w:left w:val="single" w:sz="4" w:space="0" w:color="auto"/>
              <w:bottom w:val="single" w:sz="4" w:space="0" w:color="auto"/>
              <w:right w:val="single" w:sz="4" w:space="0" w:color="auto"/>
            </w:tcBorders>
          </w:tcPr>
          <w:p w14:paraId="371444F2" w14:textId="302C885C"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2</w:t>
            </w:r>
          </w:p>
        </w:tc>
        <w:tc>
          <w:tcPr>
            <w:tcW w:w="2835" w:type="dxa"/>
            <w:tcBorders>
              <w:top w:val="single" w:sz="4" w:space="0" w:color="auto"/>
              <w:left w:val="single" w:sz="4" w:space="0" w:color="auto"/>
              <w:bottom w:val="single" w:sz="4" w:space="0" w:color="auto"/>
              <w:right w:val="single" w:sz="4" w:space="0" w:color="auto"/>
            </w:tcBorders>
          </w:tcPr>
          <w:p w14:paraId="1FA5C5C4"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Charpente bois </w:t>
            </w:r>
          </w:p>
        </w:tc>
        <w:tc>
          <w:tcPr>
            <w:tcW w:w="1843" w:type="dxa"/>
            <w:tcBorders>
              <w:top w:val="single" w:sz="4" w:space="0" w:color="auto"/>
              <w:left w:val="single" w:sz="4" w:space="0" w:color="auto"/>
              <w:bottom w:val="single" w:sz="4" w:space="0" w:color="auto"/>
              <w:right w:val="single" w:sz="4" w:space="0" w:color="auto"/>
            </w:tcBorders>
          </w:tcPr>
          <w:p w14:paraId="35A0BF7A" w14:textId="57B4C9BB"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MCE PERCHALEC</w:t>
            </w:r>
          </w:p>
        </w:tc>
        <w:tc>
          <w:tcPr>
            <w:tcW w:w="1275" w:type="dxa"/>
            <w:tcBorders>
              <w:top w:val="single" w:sz="4" w:space="0" w:color="auto"/>
              <w:left w:val="single" w:sz="4" w:space="0" w:color="auto"/>
              <w:bottom w:val="single" w:sz="4" w:space="0" w:color="auto"/>
              <w:right w:val="single" w:sz="4" w:space="0" w:color="auto"/>
            </w:tcBorders>
          </w:tcPr>
          <w:p w14:paraId="72DE8BE6"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94 000,00 </w:t>
            </w:r>
          </w:p>
        </w:tc>
        <w:tc>
          <w:tcPr>
            <w:tcW w:w="1079" w:type="dxa"/>
            <w:tcBorders>
              <w:top w:val="single" w:sz="4" w:space="0" w:color="auto"/>
              <w:left w:val="single" w:sz="4" w:space="0" w:color="auto"/>
              <w:bottom w:val="single" w:sz="4" w:space="0" w:color="auto"/>
              <w:right w:val="single" w:sz="4" w:space="0" w:color="auto"/>
            </w:tcBorders>
          </w:tcPr>
          <w:p w14:paraId="5EA9FBED"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3A32993A"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94 000.00</w:t>
            </w:r>
          </w:p>
        </w:tc>
        <w:tc>
          <w:tcPr>
            <w:tcW w:w="1276" w:type="dxa"/>
            <w:tcBorders>
              <w:top w:val="single" w:sz="4" w:space="0" w:color="auto"/>
              <w:left w:val="single" w:sz="4" w:space="0" w:color="auto"/>
              <w:bottom w:val="single" w:sz="4" w:space="0" w:color="auto"/>
              <w:right w:val="single" w:sz="4" w:space="0" w:color="auto"/>
            </w:tcBorders>
          </w:tcPr>
          <w:p w14:paraId="422D0FA6"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112 800,00 </w:t>
            </w:r>
          </w:p>
        </w:tc>
      </w:tr>
      <w:tr w:rsidR="006E504F" w:rsidRPr="006E504F" w14:paraId="618AD197" w14:textId="77777777" w:rsidTr="005D71A2">
        <w:trPr>
          <w:trHeight w:val="384"/>
        </w:trPr>
        <w:tc>
          <w:tcPr>
            <w:tcW w:w="765" w:type="dxa"/>
            <w:tcBorders>
              <w:top w:val="single" w:sz="4" w:space="0" w:color="auto"/>
              <w:left w:val="single" w:sz="4" w:space="0" w:color="auto"/>
              <w:bottom w:val="single" w:sz="4" w:space="0" w:color="auto"/>
              <w:right w:val="single" w:sz="4" w:space="0" w:color="auto"/>
            </w:tcBorders>
          </w:tcPr>
          <w:p w14:paraId="7DF8DD8A" w14:textId="3777EBB8"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3</w:t>
            </w:r>
          </w:p>
        </w:tc>
        <w:tc>
          <w:tcPr>
            <w:tcW w:w="2835" w:type="dxa"/>
            <w:tcBorders>
              <w:top w:val="single" w:sz="4" w:space="0" w:color="auto"/>
              <w:left w:val="single" w:sz="4" w:space="0" w:color="auto"/>
              <w:bottom w:val="single" w:sz="4" w:space="0" w:color="auto"/>
              <w:right w:val="single" w:sz="4" w:space="0" w:color="auto"/>
            </w:tcBorders>
          </w:tcPr>
          <w:p w14:paraId="4F57E726"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Menuiseries extérieures </w:t>
            </w:r>
          </w:p>
        </w:tc>
        <w:tc>
          <w:tcPr>
            <w:tcW w:w="1843" w:type="dxa"/>
            <w:tcBorders>
              <w:top w:val="single" w:sz="4" w:space="0" w:color="auto"/>
              <w:left w:val="single" w:sz="4" w:space="0" w:color="auto"/>
              <w:bottom w:val="single" w:sz="4" w:space="0" w:color="auto"/>
              <w:right w:val="single" w:sz="4" w:space="0" w:color="auto"/>
            </w:tcBorders>
          </w:tcPr>
          <w:p w14:paraId="7A4B8BEC" w14:textId="4DABDD94"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BASSAT BRUNO</w:t>
            </w:r>
          </w:p>
        </w:tc>
        <w:tc>
          <w:tcPr>
            <w:tcW w:w="1275" w:type="dxa"/>
            <w:tcBorders>
              <w:top w:val="single" w:sz="4" w:space="0" w:color="auto"/>
              <w:left w:val="single" w:sz="4" w:space="0" w:color="auto"/>
              <w:bottom w:val="single" w:sz="4" w:space="0" w:color="auto"/>
              <w:right w:val="single" w:sz="4" w:space="0" w:color="auto"/>
            </w:tcBorders>
          </w:tcPr>
          <w:p w14:paraId="3F43C4E3"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72 273,43 </w:t>
            </w:r>
          </w:p>
        </w:tc>
        <w:tc>
          <w:tcPr>
            <w:tcW w:w="1079" w:type="dxa"/>
            <w:tcBorders>
              <w:top w:val="single" w:sz="4" w:space="0" w:color="auto"/>
              <w:left w:val="single" w:sz="4" w:space="0" w:color="auto"/>
              <w:bottom w:val="single" w:sz="4" w:space="0" w:color="auto"/>
              <w:right w:val="single" w:sz="4" w:space="0" w:color="auto"/>
            </w:tcBorders>
          </w:tcPr>
          <w:p w14:paraId="25E4FE86"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5D052E26"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72 273.43</w:t>
            </w:r>
          </w:p>
        </w:tc>
        <w:tc>
          <w:tcPr>
            <w:tcW w:w="1276" w:type="dxa"/>
            <w:tcBorders>
              <w:top w:val="single" w:sz="4" w:space="0" w:color="auto"/>
              <w:left w:val="single" w:sz="4" w:space="0" w:color="auto"/>
              <w:bottom w:val="single" w:sz="4" w:space="0" w:color="auto"/>
              <w:right w:val="single" w:sz="4" w:space="0" w:color="auto"/>
            </w:tcBorders>
          </w:tcPr>
          <w:p w14:paraId="2AC84EFC"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86 728,12 </w:t>
            </w:r>
          </w:p>
        </w:tc>
      </w:tr>
      <w:tr w:rsidR="006E504F" w:rsidRPr="006E504F" w14:paraId="328B86DE" w14:textId="77777777" w:rsidTr="005D71A2">
        <w:trPr>
          <w:trHeight w:val="157"/>
        </w:trPr>
        <w:tc>
          <w:tcPr>
            <w:tcW w:w="765" w:type="dxa"/>
            <w:tcBorders>
              <w:top w:val="single" w:sz="4" w:space="0" w:color="auto"/>
              <w:left w:val="single" w:sz="4" w:space="0" w:color="auto"/>
              <w:bottom w:val="single" w:sz="4" w:space="0" w:color="auto"/>
              <w:right w:val="single" w:sz="4" w:space="0" w:color="auto"/>
            </w:tcBorders>
          </w:tcPr>
          <w:p w14:paraId="259788F7" w14:textId="0E9AB176"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4</w:t>
            </w:r>
          </w:p>
        </w:tc>
        <w:tc>
          <w:tcPr>
            <w:tcW w:w="2835" w:type="dxa"/>
            <w:tcBorders>
              <w:top w:val="single" w:sz="4" w:space="0" w:color="auto"/>
              <w:left w:val="single" w:sz="4" w:space="0" w:color="auto"/>
              <w:bottom w:val="single" w:sz="4" w:space="0" w:color="auto"/>
              <w:right w:val="single" w:sz="4" w:space="0" w:color="auto"/>
            </w:tcBorders>
          </w:tcPr>
          <w:p w14:paraId="416E2FEA"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Menuiseries intérieures, Faux-Plafonds </w:t>
            </w:r>
          </w:p>
        </w:tc>
        <w:tc>
          <w:tcPr>
            <w:tcW w:w="1843" w:type="dxa"/>
            <w:tcBorders>
              <w:top w:val="single" w:sz="4" w:space="0" w:color="auto"/>
              <w:left w:val="single" w:sz="4" w:space="0" w:color="auto"/>
              <w:bottom w:val="single" w:sz="4" w:space="0" w:color="auto"/>
              <w:right w:val="single" w:sz="4" w:space="0" w:color="auto"/>
            </w:tcBorders>
          </w:tcPr>
          <w:p w14:paraId="3B310916" w14:textId="55605E04"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SEGONZAC</w:t>
            </w:r>
          </w:p>
        </w:tc>
        <w:tc>
          <w:tcPr>
            <w:tcW w:w="1275" w:type="dxa"/>
            <w:tcBorders>
              <w:top w:val="single" w:sz="4" w:space="0" w:color="auto"/>
              <w:left w:val="single" w:sz="4" w:space="0" w:color="auto"/>
              <w:bottom w:val="single" w:sz="4" w:space="0" w:color="auto"/>
              <w:right w:val="single" w:sz="4" w:space="0" w:color="auto"/>
            </w:tcBorders>
          </w:tcPr>
          <w:p w14:paraId="63366C1A"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50 861,65 </w:t>
            </w:r>
          </w:p>
        </w:tc>
        <w:tc>
          <w:tcPr>
            <w:tcW w:w="1079" w:type="dxa"/>
            <w:tcBorders>
              <w:top w:val="single" w:sz="4" w:space="0" w:color="auto"/>
              <w:left w:val="single" w:sz="4" w:space="0" w:color="auto"/>
              <w:bottom w:val="single" w:sz="4" w:space="0" w:color="auto"/>
              <w:right w:val="single" w:sz="4" w:space="0" w:color="auto"/>
            </w:tcBorders>
          </w:tcPr>
          <w:p w14:paraId="39DE1CDA"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1905B742"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50 861.65</w:t>
            </w:r>
          </w:p>
        </w:tc>
        <w:tc>
          <w:tcPr>
            <w:tcW w:w="1276" w:type="dxa"/>
            <w:tcBorders>
              <w:top w:val="single" w:sz="4" w:space="0" w:color="auto"/>
              <w:left w:val="single" w:sz="4" w:space="0" w:color="auto"/>
              <w:bottom w:val="single" w:sz="4" w:space="0" w:color="auto"/>
              <w:right w:val="single" w:sz="4" w:space="0" w:color="auto"/>
            </w:tcBorders>
          </w:tcPr>
          <w:p w14:paraId="0B540D36"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61 033,98 </w:t>
            </w:r>
          </w:p>
        </w:tc>
      </w:tr>
      <w:tr w:rsidR="006E504F" w:rsidRPr="006E504F" w14:paraId="4FA6055A" w14:textId="77777777" w:rsidTr="005D71A2">
        <w:trPr>
          <w:trHeight w:val="157"/>
        </w:trPr>
        <w:tc>
          <w:tcPr>
            <w:tcW w:w="765" w:type="dxa"/>
            <w:tcBorders>
              <w:top w:val="single" w:sz="4" w:space="0" w:color="auto"/>
              <w:left w:val="single" w:sz="4" w:space="0" w:color="auto"/>
              <w:bottom w:val="single" w:sz="4" w:space="0" w:color="auto"/>
              <w:right w:val="single" w:sz="4" w:space="0" w:color="auto"/>
            </w:tcBorders>
          </w:tcPr>
          <w:p w14:paraId="2DC1B99B" w14:textId="5F96B782"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5</w:t>
            </w:r>
          </w:p>
        </w:tc>
        <w:tc>
          <w:tcPr>
            <w:tcW w:w="2835" w:type="dxa"/>
            <w:tcBorders>
              <w:top w:val="single" w:sz="4" w:space="0" w:color="auto"/>
              <w:left w:val="single" w:sz="4" w:space="0" w:color="auto"/>
              <w:bottom w:val="single" w:sz="4" w:space="0" w:color="auto"/>
              <w:right w:val="single" w:sz="4" w:space="0" w:color="auto"/>
            </w:tcBorders>
          </w:tcPr>
          <w:p w14:paraId="7BFA49AB"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Revêtement de sols souples et faïence </w:t>
            </w:r>
          </w:p>
        </w:tc>
        <w:tc>
          <w:tcPr>
            <w:tcW w:w="1843" w:type="dxa"/>
            <w:tcBorders>
              <w:top w:val="single" w:sz="4" w:space="0" w:color="auto"/>
              <w:left w:val="single" w:sz="4" w:space="0" w:color="auto"/>
              <w:bottom w:val="single" w:sz="4" w:space="0" w:color="auto"/>
              <w:right w:val="single" w:sz="4" w:space="0" w:color="auto"/>
            </w:tcBorders>
          </w:tcPr>
          <w:p w14:paraId="4BE92792" w14:textId="6D03A4D4"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SARL EPRM</w:t>
            </w:r>
          </w:p>
        </w:tc>
        <w:tc>
          <w:tcPr>
            <w:tcW w:w="1275" w:type="dxa"/>
            <w:tcBorders>
              <w:top w:val="single" w:sz="4" w:space="0" w:color="auto"/>
              <w:left w:val="single" w:sz="4" w:space="0" w:color="auto"/>
              <w:bottom w:val="single" w:sz="4" w:space="0" w:color="auto"/>
              <w:right w:val="single" w:sz="4" w:space="0" w:color="auto"/>
            </w:tcBorders>
          </w:tcPr>
          <w:p w14:paraId="4A9FEF05"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20 296,00 </w:t>
            </w:r>
          </w:p>
        </w:tc>
        <w:tc>
          <w:tcPr>
            <w:tcW w:w="1079" w:type="dxa"/>
            <w:tcBorders>
              <w:top w:val="single" w:sz="4" w:space="0" w:color="auto"/>
              <w:left w:val="single" w:sz="4" w:space="0" w:color="auto"/>
              <w:bottom w:val="single" w:sz="4" w:space="0" w:color="auto"/>
              <w:right w:val="single" w:sz="4" w:space="0" w:color="auto"/>
            </w:tcBorders>
          </w:tcPr>
          <w:p w14:paraId="74A16AA1"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6F849E31"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20 296.00</w:t>
            </w:r>
          </w:p>
        </w:tc>
        <w:tc>
          <w:tcPr>
            <w:tcW w:w="1276" w:type="dxa"/>
            <w:tcBorders>
              <w:top w:val="single" w:sz="4" w:space="0" w:color="auto"/>
              <w:left w:val="single" w:sz="4" w:space="0" w:color="auto"/>
              <w:bottom w:val="single" w:sz="4" w:space="0" w:color="auto"/>
              <w:right w:val="single" w:sz="4" w:space="0" w:color="auto"/>
            </w:tcBorders>
          </w:tcPr>
          <w:p w14:paraId="4DB5B9CE"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24 355,20 </w:t>
            </w:r>
          </w:p>
        </w:tc>
      </w:tr>
      <w:tr w:rsidR="006E504F" w:rsidRPr="006E504F" w14:paraId="2CBFDE57" w14:textId="77777777" w:rsidTr="005D71A2">
        <w:trPr>
          <w:trHeight w:val="157"/>
        </w:trPr>
        <w:tc>
          <w:tcPr>
            <w:tcW w:w="765" w:type="dxa"/>
            <w:tcBorders>
              <w:top w:val="single" w:sz="4" w:space="0" w:color="auto"/>
              <w:left w:val="single" w:sz="4" w:space="0" w:color="auto"/>
              <w:bottom w:val="single" w:sz="4" w:space="0" w:color="auto"/>
              <w:right w:val="single" w:sz="4" w:space="0" w:color="auto"/>
            </w:tcBorders>
          </w:tcPr>
          <w:p w14:paraId="2F282EA7" w14:textId="340AE68C"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6</w:t>
            </w:r>
          </w:p>
        </w:tc>
        <w:tc>
          <w:tcPr>
            <w:tcW w:w="2835" w:type="dxa"/>
            <w:tcBorders>
              <w:top w:val="single" w:sz="4" w:space="0" w:color="auto"/>
              <w:left w:val="single" w:sz="4" w:space="0" w:color="auto"/>
              <w:bottom w:val="single" w:sz="4" w:space="0" w:color="auto"/>
              <w:right w:val="single" w:sz="4" w:space="0" w:color="auto"/>
            </w:tcBorders>
          </w:tcPr>
          <w:p w14:paraId="33929828"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Peinture intérieure </w:t>
            </w:r>
          </w:p>
        </w:tc>
        <w:tc>
          <w:tcPr>
            <w:tcW w:w="1843" w:type="dxa"/>
            <w:tcBorders>
              <w:top w:val="single" w:sz="4" w:space="0" w:color="auto"/>
              <w:left w:val="single" w:sz="4" w:space="0" w:color="auto"/>
              <w:bottom w:val="single" w:sz="4" w:space="0" w:color="auto"/>
              <w:right w:val="single" w:sz="4" w:space="0" w:color="auto"/>
            </w:tcBorders>
          </w:tcPr>
          <w:p w14:paraId="19E4080E" w14:textId="3FD75001"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SAS CBRA</w:t>
            </w:r>
          </w:p>
        </w:tc>
        <w:tc>
          <w:tcPr>
            <w:tcW w:w="1275" w:type="dxa"/>
            <w:tcBorders>
              <w:top w:val="single" w:sz="4" w:space="0" w:color="auto"/>
              <w:left w:val="single" w:sz="4" w:space="0" w:color="auto"/>
              <w:bottom w:val="single" w:sz="4" w:space="0" w:color="auto"/>
              <w:right w:val="single" w:sz="4" w:space="0" w:color="auto"/>
            </w:tcBorders>
          </w:tcPr>
          <w:p w14:paraId="5C15CC8A"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27 879,12 </w:t>
            </w:r>
          </w:p>
        </w:tc>
        <w:tc>
          <w:tcPr>
            <w:tcW w:w="1079" w:type="dxa"/>
            <w:tcBorders>
              <w:top w:val="single" w:sz="4" w:space="0" w:color="auto"/>
              <w:left w:val="single" w:sz="4" w:space="0" w:color="auto"/>
              <w:bottom w:val="single" w:sz="4" w:space="0" w:color="auto"/>
              <w:right w:val="single" w:sz="4" w:space="0" w:color="auto"/>
            </w:tcBorders>
          </w:tcPr>
          <w:p w14:paraId="4B54A09A"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08A1FEF4"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27 879.12</w:t>
            </w:r>
          </w:p>
        </w:tc>
        <w:tc>
          <w:tcPr>
            <w:tcW w:w="1276" w:type="dxa"/>
            <w:tcBorders>
              <w:top w:val="single" w:sz="4" w:space="0" w:color="auto"/>
              <w:left w:val="single" w:sz="4" w:space="0" w:color="auto"/>
              <w:bottom w:val="single" w:sz="4" w:space="0" w:color="auto"/>
              <w:right w:val="single" w:sz="4" w:space="0" w:color="auto"/>
            </w:tcBorders>
          </w:tcPr>
          <w:p w14:paraId="49BE834C"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33 454,94 </w:t>
            </w:r>
          </w:p>
        </w:tc>
      </w:tr>
      <w:tr w:rsidR="006E504F" w:rsidRPr="006E504F" w14:paraId="46D1E610" w14:textId="77777777" w:rsidTr="005D71A2">
        <w:trPr>
          <w:trHeight w:val="157"/>
        </w:trPr>
        <w:tc>
          <w:tcPr>
            <w:tcW w:w="765" w:type="dxa"/>
            <w:tcBorders>
              <w:top w:val="single" w:sz="4" w:space="0" w:color="auto"/>
              <w:left w:val="single" w:sz="4" w:space="0" w:color="auto"/>
              <w:bottom w:val="single" w:sz="4" w:space="0" w:color="auto"/>
              <w:right w:val="single" w:sz="4" w:space="0" w:color="auto"/>
            </w:tcBorders>
          </w:tcPr>
          <w:p w14:paraId="57C18061" w14:textId="213B470D"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7</w:t>
            </w:r>
          </w:p>
        </w:tc>
        <w:tc>
          <w:tcPr>
            <w:tcW w:w="2835" w:type="dxa"/>
            <w:tcBorders>
              <w:top w:val="single" w:sz="4" w:space="0" w:color="auto"/>
              <w:left w:val="single" w:sz="4" w:space="0" w:color="auto"/>
              <w:bottom w:val="single" w:sz="4" w:space="0" w:color="auto"/>
              <w:right w:val="single" w:sz="4" w:space="0" w:color="auto"/>
            </w:tcBorders>
          </w:tcPr>
          <w:p w14:paraId="3566DBBC"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Eclairage Électricité </w:t>
            </w:r>
          </w:p>
        </w:tc>
        <w:tc>
          <w:tcPr>
            <w:tcW w:w="1843" w:type="dxa"/>
            <w:tcBorders>
              <w:top w:val="single" w:sz="4" w:space="0" w:color="auto"/>
              <w:left w:val="single" w:sz="4" w:space="0" w:color="auto"/>
              <w:bottom w:val="single" w:sz="4" w:space="0" w:color="auto"/>
              <w:right w:val="single" w:sz="4" w:space="0" w:color="auto"/>
            </w:tcBorders>
          </w:tcPr>
          <w:p w14:paraId="4608949D" w14:textId="4224FAEC"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INEO AQUITAINE</w:t>
            </w:r>
          </w:p>
        </w:tc>
        <w:tc>
          <w:tcPr>
            <w:tcW w:w="1275" w:type="dxa"/>
            <w:tcBorders>
              <w:top w:val="single" w:sz="4" w:space="0" w:color="auto"/>
              <w:left w:val="single" w:sz="4" w:space="0" w:color="auto"/>
              <w:bottom w:val="single" w:sz="4" w:space="0" w:color="auto"/>
              <w:right w:val="single" w:sz="4" w:space="0" w:color="auto"/>
            </w:tcBorders>
          </w:tcPr>
          <w:p w14:paraId="523A124B"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18 625,00 </w:t>
            </w:r>
          </w:p>
        </w:tc>
        <w:tc>
          <w:tcPr>
            <w:tcW w:w="1079" w:type="dxa"/>
            <w:tcBorders>
              <w:top w:val="single" w:sz="4" w:space="0" w:color="auto"/>
              <w:left w:val="single" w:sz="4" w:space="0" w:color="auto"/>
              <w:bottom w:val="single" w:sz="4" w:space="0" w:color="auto"/>
              <w:right w:val="single" w:sz="4" w:space="0" w:color="auto"/>
            </w:tcBorders>
          </w:tcPr>
          <w:p w14:paraId="18DC971F"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3 064.45</w:t>
            </w:r>
          </w:p>
        </w:tc>
        <w:tc>
          <w:tcPr>
            <w:tcW w:w="1418" w:type="dxa"/>
            <w:tcBorders>
              <w:top w:val="single" w:sz="4" w:space="0" w:color="auto"/>
              <w:left w:val="single" w:sz="4" w:space="0" w:color="auto"/>
              <w:bottom w:val="single" w:sz="4" w:space="0" w:color="auto"/>
              <w:right w:val="single" w:sz="4" w:space="0" w:color="auto"/>
            </w:tcBorders>
          </w:tcPr>
          <w:p w14:paraId="619E4BDD"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21 689.45</w:t>
            </w:r>
          </w:p>
        </w:tc>
        <w:tc>
          <w:tcPr>
            <w:tcW w:w="1276" w:type="dxa"/>
            <w:tcBorders>
              <w:top w:val="single" w:sz="4" w:space="0" w:color="auto"/>
              <w:left w:val="single" w:sz="4" w:space="0" w:color="auto"/>
              <w:bottom w:val="single" w:sz="4" w:space="0" w:color="auto"/>
              <w:right w:val="single" w:sz="4" w:space="0" w:color="auto"/>
            </w:tcBorders>
          </w:tcPr>
          <w:p w14:paraId="10D141B1"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26 027.34 </w:t>
            </w:r>
          </w:p>
        </w:tc>
      </w:tr>
      <w:tr w:rsidR="006E504F" w:rsidRPr="006E504F" w14:paraId="7BD7213D" w14:textId="77777777" w:rsidTr="005D71A2">
        <w:trPr>
          <w:trHeight w:val="157"/>
        </w:trPr>
        <w:tc>
          <w:tcPr>
            <w:tcW w:w="765" w:type="dxa"/>
            <w:tcBorders>
              <w:top w:val="single" w:sz="4" w:space="0" w:color="auto"/>
              <w:left w:val="single" w:sz="4" w:space="0" w:color="auto"/>
              <w:bottom w:val="single" w:sz="4" w:space="0" w:color="auto"/>
              <w:right w:val="single" w:sz="4" w:space="0" w:color="auto"/>
            </w:tcBorders>
          </w:tcPr>
          <w:p w14:paraId="7D73C794" w14:textId="7A218E6B"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8</w:t>
            </w:r>
          </w:p>
        </w:tc>
        <w:tc>
          <w:tcPr>
            <w:tcW w:w="2835" w:type="dxa"/>
            <w:tcBorders>
              <w:top w:val="single" w:sz="4" w:space="0" w:color="auto"/>
              <w:left w:val="single" w:sz="4" w:space="0" w:color="auto"/>
              <w:bottom w:val="single" w:sz="4" w:space="0" w:color="auto"/>
              <w:right w:val="single" w:sz="4" w:space="0" w:color="auto"/>
            </w:tcBorders>
          </w:tcPr>
          <w:p w14:paraId="5DBC7BD0"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Ventilation </w:t>
            </w:r>
          </w:p>
        </w:tc>
        <w:tc>
          <w:tcPr>
            <w:tcW w:w="1843" w:type="dxa"/>
            <w:tcBorders>
              <w:top w:val="single" w:sz="4" w:space="0" w:color="auto"/>
              <w:left w:val="single" w:sz="4" w:space="0" w:color="auto"/>
              <w:bottom w:val="single" w:sz="4" w:space="0" w:color="auto"/>
              <w:right w:val="single" w:sz="4" w:space="0" w:color="auto"/>
            </w:tcBorders>
          </w:tcPr>
          <w:p w14:paraId="22E6CEEE" w14:textId="1FBB114B"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SARL P. BEYNEL</w:t>
            </w:r>
          </w:p>
        </w:tc>
        <w:tc>
          <w:tcPr>
            <w:tcW w:w="1275" w:type="dxa"/>
            <w:tcBorders>
              <w:top w:val="single" w:sz="4" w:space="0" w:color="auto"/>
              <w:left w:val="single" w:sz="4" w:space="0" w:color="auto"/>
              <w:bottom w:val="single" w:sz="4" w:space="0" w:color="auto"/>
              <w:right w:val="single" w:sz="4" w:space="0" w:color="auto"/>
            </w:tcBorders>
          </w:tcPr>
          <w:p w14:paraId="0B9D3750"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40 624,61 </w:t>
            </w:r>
          </w:p>
        </w:tc>
        <w:tc>
          <w:tcPr>
            <w:tcW w:w="1079" w:type="dxa"/>
            <w:tcBorders>
              <w:top w:val="single" w:sz="4" w:space="0" w:color="auto"/>
              <w:left w:val="single" w:sz="4" w:space="0" w:color="auto"/>
              <w:bottom w:val="single" w:sz="4" w:space="0" w:color="auto"/>
              <w:right w:val="single" w:sz="4" w:space="0" w:color="auto"/>
            </w:tcBorders>
          </w:tcPr>
          <w:p w14:paraId="295FAA0B"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560B2164"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40 624.61</w:t>
            </w:r>
          </w:p>
        </w:tc>
        <w:tc>
          <w:tcPr>
            <w:tcW w:w="1276" w:type="dxa"/>
            <w:tcBorders>
              <w:top w:val="single" w:sz="4" w:space="0" w:color="auto"/>
              <w:left w:val="single" w:sz="4" w:space="0" w:color="auto"/>
              <w:bottom w:val="single" w:sz="4" w:space="0" w:color="auto"/>
              <w:right w:val="single" w:sz="4" w:space="0" w:color="auto"/>
            </w:tcBorders>
          </w:tcPr>
          <w:p w14:paraId="040CD86B"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48 749,53 </w:t>
            </w:r>
          </w:p>
        </w:tc>
      </w:tr>
      <w:tr w:rsidR="006E504F" w:rsidRPr="006E504F" w14:paraId="150AA21C" w14:textId="77777777" w:rsidTr="005D71A2">
        <w:trPr>
          <w:trHeight w:val="157"/>
        </w:trPr>
        <w:tc>
          <w:tcPr>
            <w:tcW w:w="765" w:type="dxa"/>
            <w:tcBorders>
              <w:top w:val="single" w:sz="4" w:space="0" w:color="auto"/>
              <w:left w:val="single" w:sz="4" w:space="0" w:color="auto"/>
              <w:bottom w:val="single" w:sz="4" w:space="0" w:color="auto"/>
              <w:right w:val="single" w:sz="4" w:space="0" w:color="auto"/>
            </w:tcBorders>
          </w:tcPr>
          <w:p w14:paraId="07230CFC" w14:textId="746190C2"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9</w:t>
            </w:r>
          </w:p>
        </w:tc>
        <w:tc>
          <w:tcPr>
            <w:tcW w:w="2835" w:type="dxa"/>
            <w:tcBorders>
              <w:top w:val="single" w:sz="4" w:space="0" w:color="auto"/>
              <w:left w:val="single" w:sz="4" w:space="0" w:color="auto"/>
              <w:bottom w:val="single" w:sz="4" w:space="0" w:color="auto"/>
              <w:right w:val="single" w:sz="4" w:space="0" w:color="auto"/>
            </w:tcBorders>
          </w:tcPr>
          <w:p w14:paraId="66B5E1B5"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color w:val="000000"/>
                <w14:ligatures w14:val="standardContextual"/>
              </w:rPr>
              <w:t xml:space="preserve">Chauffage rafraichissement plomberie </w:t>
            </w:r>
          </w:p>
        </w:tc>
        <w:tc>
          <w:tcPr>
            <w:tcW w:w="1843" w:type="dxa"/>
            <w:tcBorders>
              <w:top w:val="single" w:sz="4" w:space="0" w:color="auto"/>
              <w:left w:val="single" w:sz="4" w:space="0" w:color="auto"/>
              <w:bottom w:val="single" w:sz="4" w:space="0" w:color="auto"/>
              <w:right w:val="single" w:sz="4" w:space="0" w:color="auto"/>
            </w:tcBorders>
          </w:tcPr>
          <w:p w14:paraId="6AA0C580" w14:textId="669330C0"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color w:val="000000"/>
                <w14:ligatures w14:val="standardContextual"/>
              </w:rPr>
              <w:t>SARL P. BEYNEL</w:t>
            </w:r>
          </w:p>
        </w:tc>
        <w:tc>
          <w:tcPr>
            <w:tcW w:w="1275" w:type="dxa"/>
            <w:tcBorders>
              <w:top w:val="single" w:sz="4" w:space="0" w:color="auto"/>
              <w:left w:val="single" w:sz="4" w:space="0" w:color="auto"/>
              <w:bottom w:val="single" w:sz="4" w:space="0" w:color="auto"/>
              <w:right w:val="single" w:sz="4" w:space="0" w:color="auto"/>
            </w:tcBorders>
          </w:tcPr>
          <w:p w14:paraId="34C5BD28"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24 861,21 </w:t>
            </w:r>
          </w:p>
        </w:tc>
        <w:tc>
          <w:tcPr>
            <w:tcW w:w="1079" w:type="dxa"/>
            <w:tcBorders>
              <w:top w:val="single" w:sz="4" w:space="0" w:color="auto"/>
              <w:left w:val="single" w:sz="4" w:space="0" w:color="auto"/>
              <w:bottom w:val="single" w:sz="4" w:space="0" w:color="auto"/>
              <w:right w:val="single" w:sz="4" w:space="0" w:color="auto"/>
            </w:tcBorders>
          </w:tcPr>
          <w:p w14:paraId="20F67276"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2991E4EC"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24 861.21</w:t>
            </w:r>
          </w:p>
        </w:tc>
        <w:tc>
          <w:tcPr>
            <w:tcW w:w="1276" w:type="dxa"/>
            <w:tcBorders>
              <w:top w:val="single" w:sz="4" w:space="0" w:color="auto"/>
              <w:left w:val="single" w:sz="4" w:space="0" w:color="auto"/>
              <w:bottom w:val="single" w:sz="4" w:space="0" w:color="auto"/>
              <w:right w:val="single" w:sz="4" w:space="0" w:color="auto"/>
            </w:tcBorders>
          </w:tcPr>
          <w:p w14:paraId="5D07F338" w14:textId="77777777" w:rsidR="006E504F" w:rsidRPr="006E504F" w:rsidRDefault="006E504F" w:rsidP="006E504F">
            <w:pPr>
              <w:autoSpaceDE w:val="0"/>
              <w:autoSpaceDN w:val="0"/>
              <w:adjustRightInd w:val="0"/>
              <w:spacing w:line="240" w:lineRule="auto"/>
              <w:jc w:val="right"/>
              <w:rPr>
                <w:rFonts w:eastAsiaTheme="minorHAnsi" w:cs="Calibri"/>
                <w:color w:val="000000"/>
                <w14:ligatures w14:val="standardContextual"/>
              </w:rPr>
            </w:pPr>
            <w:r w:rsidRPr="006E504F">
              <w:rPr>
                <w:rFonts w:eastAsiaTheme="minorHAnsi" w:cs="Calibri"/>
                <w:color w:val="000000"/>
                <w14:ligatures w14:val="standardContextual"/>
              </w:rPr>
              <w:t xml:space="preserve">29 833,45 </w:t>
            </w:r>
          </w:p>
        </w:tc>
      </w:tr>
      <w:tr w:rsidR="006E504F" w:rsidRPr="006E504F" w14:paraId="00C4F576" w14:textId="77777777" w:rsidTr="005D71A2">
        <w:trPr>
          <w:trHeight w:val="157"/>
        </w:trPr>
        <w:tc>
          <w:tcPr>
            <w:tcW w:w="5443" w:type="dxa"/>
            <w:gridSpan w:val="3"/>
            <w:tcBorders>
              <w:top w:val="single" w:sz="4" w:space="0" w:color="auto"/>
              <w:left w:val="single" w:sz="4" w:space="0" w:color="auto"/>
              <w:bottom w:val="single" w:sz="4" w:space="0" w:color="auto"/>
              <w:right w:val="single" w:sz="4" w:space="0" w:color="auto"/>
            </w:tcBorders>
          </w:tcPr>
          <w:p w14:paraId="53F9BBD3" w14:textId="7584F58D" w:rsidR="006E504F" w:rsidRPr="006E504F" w:rsidRDefault="006E504F" w:rsidP="006E504F">
            <w:pPr>
              <w:autoSpaceDE w:val="0"/>
              <w:autoSpaceDN w:val="0"/>
              <w:adjustRightInd w:val="0"/>
              <w:spacing w:line="240" w:lineRule="auto"/>
              <w:jc w:val="center"/>
              <w:rPr>
                <w:rFonts w:eastAsiaTheme="minorHAnsi" w:cs="Calibri"/>
                <w:color w:val="000000"/>
                <w14:ligatures w14:val="standardContextual"/>
              </w:rPr>
            </w:pPr>
            <w:r w:rsidRPr="006E504F">
              <w:rPr>
                <w:rFonts w:eastAsiaTheme="minorHAnsi" w:cs="Calibri"/>
                <w:b/>
                <w:bCs/>
                <w:color w:val="000000"/>
                <w14:ligatures w14:val="standardContextual"/>
              </w:rPr>
              <w:t>Total</w:t>
            </w:r>
          </w:p>
        </w:tc>
        <w:tc>
          <w:tcPr>
            <w:tcW w:w="1275" w:type="dxa"/>
            <w:tcBorders>
              <w:top w:val="single" w:sz="4" w:space="0" w:color="auto"/>
              <w:left w:val="single" w:sz="4" w:space="0" w:color="auto"/>
              <w:bottom w:val="single" w:sz="4" w:space="0" w:color="auto"/>
              <w:right w:val="single" w:sz="4" w:space="0" w:color="auto"/>
            </w:tcBorders>
          </w:tcPr>
          <w:p w14:paraId="2EA77B93"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b/>
                <w:bCs/>
                <w:color w:val="000000"/>
                <w14:ligatures w14:val="standardContextual"/>
              </w:rPr>
              <w:t xml:space="preserve">457 806,49 </w:t>
            </w:r>
          </w:p>
        </w:tc>
        <w:tc>
          <w:tcPr>
            <w:tcW w:w="1079" w:type="dxa"/>
            <w:tcBorders>
              <w:top w:val="single" w:sz="4" w:space="0" w:color="auto"/>
              <w:left w:val="single" w:sz="4" w:space="0" w:color="auto"/>
              <w:bottom w:val="single" w:sz="4" w:space="0" w:color="auto"/>
              <w:right w:val="single" w:sz="4" w:space="0" w:color="auto"/>
            </w:tcBorders>
          </w:tcPr>
          <w:p w14:paraId="6A3C7BC9" w14:textId="77777777" w:rsidR="006E504F" w:rsidRPr="006E504F" w:rsidRDefault="006E504F" w:rsidP="006E504F">
            <w:pPr>
              <w:autoSpaceDE w:val="0"/>
              <w:autoSpaceDN w:val="0"/>
              <w:adjustRightInd w:val="0"/>
              <w:spacing w:line="240" w:lineRule="auto"/>
              <w:jc w:val="left"/>
              <w:rPr>
                <w:rFonts w:eastAsiaTheme="minorHAnsi" w:cs="Calibri"/>
                <w:b/>
                <w:bCs/>
                <w:color w:val="000000"/>
                <w14:ligatures w14:val="standardContextual"/>
              </w:rPr>
            </w:pPr>
            <w:r w:rsidRPr="006E504F">
              <w:rPr>
                <w:rFonts w:eastAsiaTheme="minorHAnsi" w:cs="Calibri"/>
                <w:b/>
                <w:bCs/>
                <w:color w:val="000000"/>
                <w14:ligatures w14:val="standardContextual"/>
              </w:rPr>
              <w:t>5 197.02</w:t>
            </w:r>
          </w:p>
        </w:tc>
        <w:tc>
          <w:tcPr>
            <w:tcW w:w="1418" w:type="dxa"/>
            <w:tcBorders>
              <w:top w:val="single" w:sz="4" w:space="0" w:color="auto"/>
              <w:left w:val="single" w:sz="4" w:space="0" w:color="auto"/>
              <w:bottom w:val="single" w:sz="4" w:space="0" w:color="auto"/>
              <w:right w:val="single" w:sz="4" w:space="0" w:color="auto"/>
            </w:tcBorders>
          </w:tcPr>
          <w:p w14:paraId="2D65AF81" w14:textId="77777777" w:rsidR="006E504F" w:rsidRPr="006E504F" w:rsidRDefault="006E504F" w:rsidP="006E504F">
            <w:pPr>
              <w:autoSpaceDE w:val="0"/>
              <w:autoSpaceDN w:val="0"/>
              <w:adjustRightInd w:val="0"/>
              <w:spacing w:line="240" w:lineRule="auto"/>
              <w:jc w:val="left"/>
              <w:rPr>
                <w:rFonts w:eastAsiaTheme="minorHAnsi" w:cs="Calibri"/>
                <w:b/>
                <w:bCs/>
                <w:color w:val="000000"/>
                <w14:ligatures w14:val="standardContextual"/>
              </w:rPr>
            </w:pPr>
            <w:r w:rsidRPr="006E504F">
              <w:rPr>
                <w:rFonts w:eastAsiaTheme="minorHAnsi" w:cs="Calibri"/>
                <w:b/>
                <w:bCs/>
                <w:color w:val="000000"/>
                <w14:ligatures w14:val="standardContextual"/>
              </w:rPr>
              <w:t>463 003.51</w:t>
            </w:r>
          </w:p>
        </w:tc>
        <w:tc>
          <w:tcPr>
            <w:tcW w:w="1276" w:type="dxa"/>
            <w:tcBorders>
              <w:top w:val="single" w:sz="4" w:space="0" w:color="auto"/>
              <w:left w:val="single" w:sz="4" w:space="0" w:color="auto"/>
              <w:bottom w:val="single" w:sz="4" w:space="0" w:color="auto"/>
              <w:right w:val="single" w:sz="4" w:space="0" w:color="auto"/>
            </w:tcBorders>
          </w:tcPr>
          <w:p w14:paraId="310AA767" w14:textId="77777777" w:rsidR="006E504F" w:rsidRPr="006E504F" w:rsidRDefault="006E504F" w:rsidP="006E504F">
            <w:pPr>
              <w:autoSpaceDE w:val="0"/>
              <w:autoSpaceDN w:val="0"/>
              <w:adjustRightInd w:val="0"/>
              <w:spacing w:line="240" w:lineRule="auto"/>
              <w:jc w:val="left"/>
              <w:rPr>
                <w:rFonts w:eastAsiaTheme="minorHAnsi" w:cs="Calibri"/>
                <w:color w:val="000000"/>
                <w14:ligatures w14:val="standardContextual"/>
              </w:rPr>
            </w:pPr>
            <w:r w:rsidRPr="006E504F">
              <w:rPr>
                <w:rFonts w:eastAsiaTheme="minorHAnsi" w:cs="Calibri"/>
                <w:b/>
                <w:bCs/>
                <w:color w:val="000000"/>
                <w14:ligatures w14:val="standardContextual"/>
              </w:rPr>
              <w:t xml:space="preserve">555 604.21 </w:t>
            </w:r>
          </w:p>
        </w:tc>
      </w:tr>
    </w:tbl>
    <w:p w14:paraId="1F095795" w14:textId="77777777" w:rsidR="006E504F" w:rsidRPr="006E504F" w:rsidRDefault="006E504F" w:rsidP="006E504F"/>
    <w:p w14:paraId="58049FA2" w14:textId="3A3A69BC" w:rsidR="006E504F" w:rsidRPr="006E504F" w:rsidRDefault="00F37B5B" w:rsidP="006E504F">
      <w:pPr>
        <w:autoSpaceDE w:val="0"/>
        <w:autoSpaceDN w:val="0"/>
        <w:adjustRightInd w:val="0"/>
        <w:spacing w:line="240" w:lineRule="auto"/>
        <w:jc w:val="left"/>
        <w:rPr>
          <w:rFonts w:eastAsiaTheme="minorHAnsi" w:cs="Calibri"/>
          <w:color w:val="000000"/>
          <w14:ligatures w14:val="standardContextual"/>
        </w:rPr>
      </w:pPr>
      <w:r>
        <w:rPr>
          <w:rFonts w:eastAsiaTheme="minorHAnsi" w:cs="Calibri"/>
          <w:color w:val="000000"/>
          <w14:ligatures w14:val="standardContextual"/>
        </w:rPr>
        <w:t>Après en avoir délibéré,</w:t>
      </w:r>
      <w:r w:rsidR="006E504F" w:rsidRPr="006E504F">
        <w:rPr>
          <w:rFonts w:eastAsiaTheme="minorHAnsi" w:cs="Calibri"/>
          <w:color w:val="000000"/>
          <w14:ligatures w14:val="standardContextual"/>
        </w:rPr>
        <w:t xml:space="preserve"> </w:t>
      </w:r>
      <w:r>
        <w:rPr>
          <w:rFonts w:eastAsiaTheme="minorHAnsi" w:cs="Calibri"/>
          <w:color w:val="000000"/>
          <w14:ligatures w14:val="standardContextual"/>
        </w:rPr>
        <w:t>le</w:t>
      </w:r>
      <w:r w:rsidR="006E504F" w:rsidRPr="006E504F">
        <w:rPr>
          <w:rFonts w:eastAsiaTheme="minorHAnsi" w:cs="Calibri"/>
          <w:color w:val="000000"/>
          <w14:ligatures w14:val="standardContextual"/>
        </w:rPr>
        <w:t xml:space="preserve"> conseil</w:t>
      </w:r>
      <w:r>
        <w:rPr>
          <w:rFonts w:eastAsiaTheme="minorHAnsi" w:cs="Calibri"/>
          <w:color w:val="000000"/>
          <w14:ligatures w14:val="standardContextual"/>
        </w:rPr>
        <w:t xml:space="preserve"> municipal, à l’unanimité des membres présents ou représentés, décide</w:t>
      </w:r>
      <w:r w:rsidR="006E504F" w:rsidRPr="006E504F">
        <w:rPr>
          <w:rFonts w:eastAsiaTheme="minorHAnsi" w:cs="Calibri"/>
          <w:color w:val="000000"/>
          <w14:ligatures w14:val="standardContextual"/>
        </w:rPr>
        <w:t xml:space="preserve"> de valider les avenants correspondants.</w:t>
      </w:r>
    </w:p>
    <w:p w14:paraId="3FB7961C" w14:textId="4D22E7CF" w:rsidR="00196225" w:rsidRDefault="00196225" w:rsidP="007C59DD">
      <w:pPr>
        <w:pStyle w:val="Paragraphedeliste"/>
        <w:contextualSpacing w:val="0"/>
        <w:jc w:val="left"/>
        <w:rPr>
          <w:rFonts w:cs="Calibri"/>
          <w:color w:val="000000" w:themeColor="text1"/>
        </w:rPr>
      </w:pPr>
    </w:p>
    <w:p w14:paraId="05A3D06A" w14:textId="77777777" w:rsidR="00B40A57" w:rsidRPr="009E6703" w:rsidRDefault="00B40A57" w:rsidP="00B40A57">
      <w:pPr>
        <w:pStyle w:val="Paragraphedeliste"/>
        <w:numPr>
          <w:ilvl w:val="0"/>
          <w:numId w:val="25"/>
        </w:numPr>
        <w:suppressAutoHyphens/>
        <w:autoSpaceDN w:val="0"/>
        <w:spacing w:line="240" w:lineRule="auto"/>
        <w:contextualSpacing w:val="0"/>
        <w:jc w:val="left"/>
        <w:textAlignment w:val="baseline"/>
        <w:rPr>
          <w:b/>
          <w:bCs/>
          <w:u w:val="single"/>
        </w:rPr>
      </w:pPr>
      <w:r w:rsidRPr="009E6703">
        <w:rPr>
          <w:b/>
          <w:bCs/>
          <w:u w:val="single"/>
        </w:rPr>
        <w:t>Recensement de la population 2025 – recrutement de deux agents vacataires</w:t>
      </w:r>
    </w:p>
    <w:p w14:paraId="7D687306" w14:textId="77777777" w:rsidR="00B40A57" w:rsidRDefault="00B40A57" w:rsidP="00B40A57">
      <w:pPr>
        <w:suppressAutoHyphens/>
        <w:autoSpaceDN w:val="0"/>
        <w:spacing w:line="240" w:lineRule="auto"/>
        <w:jc w:val="left"/>
        <w:textAlignment w:val="baseline"/>
      </w:pPr>
    </w:p>
    <w:p w14:paraId="2612F3B7" w14:textId="77777777" w:rsidR="00B40A57" w:rsidRDefault="00B40A57" w:rsidP="00B40A57">
      <w:pPr>
        <w:spacing w:line="240" w:lineRule="auto"/>
        <w:ind w:right="72"/>
      </w:pPr>
      <w:r>
        <w:rPr>
          <w:rFonts w:eastAsia="Arial" w:cs="Arial"/>
          <w:b/>
          <w:bCs/>
        </w:rPr>
        <w:t>Vu</w:t>
      </w:r>
      <w:r>
        <w:rPr>
          <w:rFonts w:eastAsia="Arial" w:cs="Arial"/>
        </w:rPr>
        <w:t xml:space="preserve"> le code général des collectivités territoriales,</w:t>
      </w:r>
    </w:p>
    <w:p w14:paraId="401C6E4D" w14:textId="77777777" w:rsidR="00B40A57" w:rsidRDefault="00B40A57" w:rsidP="00B40A57">
      <w:pPr>
        <w:spacing w:line="240" w:lineRule="auto"/>
        <w:ind w:right="72"/>
      </w:pPr>
      <w:r>
        <w:rPr>
          <w:rFonts w:eastAsia="Arial" w:cs="Arial"/>
          <w:b/>
          <w:bCs/>
        </w:rPr>
        <w:t>Vu</w:t>
      </w:r>
      <w:r>
        <w:t xml:space="preserve"> le Code général de la fonction publique, </w:t>
      </w:r>
    </w:p>
    <w:p w14:paraId="1DC04A01" w14:textId="77777777" w:rsidR="00B40A57" w:rsidRDefault="00B40A57" w:rsidP="00B40A57">
      <w:pPr>
        <w:spacing w:line="240" w:lineRule="auto"/>
        <w:ind w:right="72"/>
      </w:pPr>
      <w:r>
        <w:rPr>
          <w:rFonts w:eastAsia="Arial" w:cs="Arial"/>
          <w:b/>
          <w:bCs/>
        </w:rPr>
        <w:t>Vu</w:t>
      </w:r>
      <w:r>
        <w:t xml:space="preserve"> la loi n° 2002-276 du 27 février 2002 relative à la démocratie de proximité, </w:t>
      </w:r>
    </w:p>
    <w:p w14:paraId="74E3CD85" w14:textId="77777777" w:rsidR="00B40A57" w:rsidRDefault="00B40A57" w:rsidP="00B40A57">
      <w:pPr>
        <w:spacing w:line="240" w:lineRule="auto"/>
        <w:ind w:right="72"/>
      </w:pPr>
      <w:r>
        <w:rPr>
          <w:rFonts w:eastAsia="Arial" w:cs="Arial"/>
          <w:b/>
          <w:bCs/>
        </w:rPr>
        <w:t>Vu</w:t>
      </w:r>
      <w:r>
        <w:t xml:space="preserve"> le décret n° 88-145 du 15 février 1988 relatif aux agents contractuels de la fonction publique territoriale ; </w:t>
      </w:r>
    </w:p>
    <w:p w14:paraId="62505A41" w14:textId="77777777" w:rsidR="00B40A57" w:rsidRDefault="00B40A57" w:rsidP="00B40A57">
      <w:pPr>
        <w:spacing w:line="240" w:lineRule="auto"/>
        <w:ind w:right="72"/>
      </w:pPr>
      <w:r>
        <w:rPr>
          <w:rFonts w:eastAsia="Arial" w:cs="Arial"/>
          <w:b/>
          <w:bCs/>
        </w:rPr>
        <w:t>Vu</w:t>
      </w:r>
      <w:r>
        <w:t xml:space="preserve"> le décret n° 2003-485 du 5 juin 2003 relatif recensement de la population, </w:t>
      </w:r>
    </w:p>
    <w:p w14:paraId="3FA36207" w14:textId="77777777" w:rsidR="00B40A57" w:rsidRDefault="00B40A57" w:rsidP="00B40A57">
      <w:pPr>
        <w:spacing w:line="240" w:lineRule="auto"/>
        <w:ind w:right="72"/>
      </w:pPr>
      <w:r>
        <w:rPr>
          <w:rFonts w:eastAsia="Arial" w:cs="Arial"/>
          <w:b/>
          <w:bCs/>
        </w:rPr>
        <w:t>Vu</w:t>
      </w:r>
      <w:r>
        <w:t xml:space="preserve"> le décret n° 2003-561 du 23 juin 2003 fixant l’année de recensement pour chaque commune, </w:t>
      </w:r>
    </w:p>
    <w:p w14:paraId="79F48E64" w14:textId="77777777" w:rsidR="00B40A57" w:rsidRDefault="00B40A57" w:rsidP="00B40A57">
      <w:pPr>
        <w:ind w:right="72"/>
      </w:pPr>
    </w:p>
    <w:p w14:paraId="36078917" w14:textId="77777777" w:rsidR="00B40A57" w:rsidRDefault="00B40A57" w:rsidP="00B40A57">
      <w:pPr>
        <w:ind w:right="72"/>
      </w:pPr>
      <w:r>
        <w:rPr>
          <w:rFonts w:eastAsia="Arial" w:cs="Arial"/>
          <w:b/>
          <w:bCs/>
        </w:rPr>
        <w:t>Considérant</w:t>
      </w:r>
      <w:r>
        <w:t xml:space="preserve"> que le recrutement de deux agents vacataires est nécessaire aux besoins du service afin de réaliser, conformément aux dispositions notamment de la loi n° 2002-276 précitée, les opérations de recensement de la population du 16 janvier au 15 février 2025.</w:t>
      </w:r>
    </w:p>
    <w:p w14:paraId="5A230D72" w14:textId="77777777" w:rsidR="00B40A57" w:rsidRDefault="00B40A57" w:rsidP="00B40A57">
      <w:pPr>
        <w:ind w:right="72"/>
      </w:pPr>
    </w:p>
    <w:p w14:paraId="0DC7C34E" w14:textId="77777777" w:rsidR="00B40A57" w:rsidRDefault="00B40A57" w:rsidP="00B40A57">
      <w:pPr>
        <w:spacing w:line="251" w:lineRule="auto"/>
        <w:rPr>
          <w:kern w:val="3"/>
        </w:rPr>
      </w:pPr>
      <w:r>
        <w:rPr>
          <w:kern w:val="3"/>
        </w:rPr>
        <w:t xml:space="preserve">Monsieur le Maire indique aux membres du Conseil Municipal que les collectivités territoriales et leurs établissements publics peuvent recruter des vacataires. </w:t>
      </w:r>
    </w:p>
    <w:p w14:paraId="439C4899" w14:textId="77777777" w:rsidR="00B40A57" w:rsidRDefault="00B40A57" w:rsidP="00B40A57">
      <w:pPr>
        <w:spacing w:line="251" w:lineRule="auto"/>
      </w:pPr>
      <w:r>
        <w:rPr>
          <w:kern w:val="3"/>
        </w:rPr>
        <w:lastRenderedPageBreak/>
        <w:t xml:space="preserve">Monsieur le Maire informe les membres du Conseil Municipal que pour pouvoir recruter un vacataire, </w:t>
      </w:r>
      <w:r>
        <w:t xml:space="preserve">les trois conditions suivantes doivent être réunies : </w:t>
      </w:r>
    </w:p>
    <w:p w14:paraId="5D99F770" w14:textId="77777777" w:rsidR="00B40A57" w:rsidRDefault="00B40A57" w:rsidP="009E6703">
      <w:pPr>
        <w:spacing w:line="251" w:lineRule="auto"/>
        <w:ind w:left="709"/>
      </w:pPr>
      <w:r>
        <w:t xml:space="preserve">- recrutement pour exécuter un acte déterminé, </w:t>
      </w:r>
    </w:p>
    <w:p w14:paraId="76B66611" w14:textId="77777777" w:rsidR="00B40A57" w:rsidRDefault="00B40A57" w:rsidP="009E6703">
      <w:pPr>
        <w:spacing w:line="251" w:lineRule="auto"/>
        <w:ind w:left="709"/>
      </w:pPr>
      <w:r>
        <w:t xml:space="preserve">- recrutement discontinu dans le temps et répondant à un besoin ponctuel de l’établissement public, </w:t>
      </w:r>
    </w:p>
    <w:p w14:paraId="4E7686F9" w14:textId="77777777" w:rsidR="00B40A57" w:rsidRDefault="00B40A57" w:rsidP="009E6703">
      <w:pPr>
        <w:spacing w:line="251" w:lineRule="auto"/>
        <w:ind w:left="709"/>
      </w:pPr>
      <w:r>
        <w:t>- rémunération attachée à l’acte</w:t>
      </w:r>
    </w:p>
    <w:p w14:paraId="3424CE68" w14:textId="77777777" w:rsidR="00B40A57" w:rsidRDefault="00B40A57" w:rsidP="00B40A57">
      <w:pPr>
        <w:ind w:right="72"/>
      </w:pPr>
    </w:p>
    <w:p w14:paraId="030F3E5B" w14:textId="77777777" w:rsidR="00B40A57" w:rsidRDefault="00B40A57" w:rsidP="00B40A57">
      <w:pPr>
        <w:ind w:right="72"/>
      </w:pPr>
      <w:r>
        <w:t xml:space="preserve">Sur le rapport de Monsieur le Maire et après en avoir délibéré ; </w:t>
      </w:r>
    </w:p>
    <w:p w14:paraId="7AD7E2FA" w14:textId="77777777" w:rsidR="00B40A57" w:rsidRDefault="00B40A57" w:rsidP="00B40A57">
      <w:pPr>
        <w:ind w:right="72"/>
      </w:pPr>
    </w:p>
    <w:p w14:paraId="472B7A52" w14:textId="5B3AA64B" w:rsidR="00B40A57" w:rsidRDefault="00D61D31" w:rsidP="00B40A57">
      <w:pPr>
        <w:ind w:right="72"/>
      </w:pPr>
      <w:r>
        <w:t>Le</w:t>
      </w:r>
      <w:r w:rsidR="00A02178">
        <w:t xml:space="preserve"> conseil</w:t>
      </w:r>
      <w:r>
        <w:t>, à l’unanimité, décide</w:t>
      </w:r>
      <w:r w:rsidR="00A02178">
        <w:t> :</w:t>
      </w:r>
    </w:p>
    <w:p w14:paraId="6A00831D" w14:textId="77777777" w:rsidR="00B40A57" w:rsidRDefault="00B40A57" w:rsidP="00B40A57">
      <w:pPr>
        <w:pStyle w:val="Paragraphedeliste"/>
        <w:numPr>
          <w:ilvl w:val="0"/>
          <w:numId w:val="27"/>
        </w:numPr>
        <w:suppressAutoHyphens/>
        <w:autoSpaceDN w:val="0"/>
        <w:spacing w:line="240" w:lineRule="auto"/>
        <w:ind w:right="72"/>
        <w:contextualSpacing w:val="0"/>
        <w:textAlignment w:val="baseline"/>
      </w:pPr>
      <w:r>
        <w:t>D’autoriser Monsieur le Maire à recruter deux vacataires du 7 janvier jusqu’au 16 février 2025 soit 6 semaines ;</w:t>
      </w:r>
    </w:p>
    <w:p w14:paraId="30B2DBE2" w14:textId="3D7892BE" w:rsidR="00B40A57" w:rsidRDefault="00B40A57" w:rsidP="00B40A57">
      <w:pPr>
        <w:pStyle w:val="Paragraphedeliste"/>
        <w:numPr>
          <w:ilvl w:val="0"/>
          <w:numId w:val="27"/>
        </w:numPr>
        <w:suppressAutoHyphens/>
        <w:autoSpaceDN w:val="0"/>
        <w:spacing w:line="240" w:lineRule="auto"/>
        <w:ind w:right="72"/>
        <w:contextualSpacing w:val="0"/>
        <w:textAlignment w:val="baseline"/>
      </w:pPr>
      <w:r>
        <w:t xml:space="preserve">De fixer la rémunération de chaque vacation sur la base d’un temps hebdomadaire de </w:t>
      </w:r>
      <w:r w:rsidR="006E504F">
        <w:t xml:space="preserve">20 à </w:t>
      </w:r>
      <w:r>
        <w:t>30 heures au SMIC horaire brut (11,88 € au 01/11/2024).</w:t>
      </w:r>
    </w:p>
    <w:p w14:paraId="5083BF73" w14:textId="77777777" w:rsidR="006E504F" w:rsidRDefault="006E504F" w:rsidP="006E504F">
      <w:pPr>
        <w:pStyle w:val="Paragraphedeliste"/>
        <w:suppressAutoHyphens/>
        <w:autoSpaceDN w:val="0"/>
        <w:spacing w:line="240" w:lineRule="auto"/>
        <w:ind w:right="72"/>
        <w:contextualSpacing w:val="0"/>
        <w:textAlignment w:val="baseline"/>
      </w:pPr>
    </w:p>
    <w:p w14:paraId="58AD70C5" w14:textId="11519B1A" w:rsidR="00B40A57" w:rsidRDefault="00B40A57" w:rsidP="00B40A57">
      <w:r>
        <w:t>Les crédits sont inscrits au budget 2025.</w:t>
      </w:r>
    </w:p>
    <w:p w14:paraId="041A06CD" w14:textId="77777777" w:rsidR="00B40A57" w:rsidRDefault="00B40A57" w:rsidP="00B40A57">
      <w:pPr>
        <w:suppressAutoHyphens/>
        <w:autoSpaceDN w:val="0"/>
        <w:spacing w:line="240" w:lineRule="auto"/>
        <w:jc w:val="left"/>
        <w:textAlignment w:val="baseline"/>
      </w:pPr>
    </w:p>
    <w:p w14:paraId="787F1BA4" w14:textId="77777777" w:rsidR="00B40A57" w:rsidRPr="009E6703" w:rsidRDefault="00B40A57" w:rsidP="00B40A57">
      <w:pPr>
        <w:pStyle w:val="Paragraphedeliste"/>
        <w:numPr>
          <w:ilvl w:val="0"/>
          <w:numId w:val="25"/>
        </w:numPr>
        <w:suppressAutoHyphens/>
        <w:autoSpaceDN w:val="0"/>
        <w:spacing w:line="240" w:lineRule="auto"/>
        <w:contextualSpacing w:val="0"/>
        <w:jc w:val="left"/>
        <w:textAlignment w:val="baseline"/>
        <w:rPr>
          <w:b/>
          <w:bCs/>
          <w:u w:val="single"/>
        </w:rPr>
      </w:pPr>
      <w:r w:rsidRPr="009E6703">
        <w:rPr>
          <w:b/>
          <w:bCs/>
          <w:u w:val="single"/>
        </w:rPr>
        <w:t>Protection sociale complémentaire – Risques Prévoyance </w:t>
      </w:r>
    </w:p>
    <w:p w14:paraId="315F0177" w14:textId="77777777" w:rsidR="00B40A57" w:rsidRDefault="00B40A57" w:rsidP="00B40A57">
      <w:pPr>
        <w:pStyle w:val="Paragraphedeliste"/>
      </w:pPr>
    </w:p>
    <w:p w14:paraId="34D61022" w14:textId="77777777" w:rsidR="00B40A57" w:rsidRPr="00004CB7" w:rsidRDefault="00B40A57" w:rsidP="00B40A57">
      <w:pPr>
        <w:suppressAutoHyphens/>
        <w:autoSpaceDN w:val="0"/>
        <w:spacing w:line="240" w:lineRule="auto"/>
        <w:jc w:val="left"/>
      </w:pPr>
      <w:bookmarkStart w:id="2" w:name="_Hlk184040932"/>
      <w:r w:rsidRPr="00004CB7">
        <w:rPr>
          <w:b/>
          <w:bCs/>
        </w:rPr>
        <w:t>Vu</w:t>
      </w:r>
      <w:r w:rsidRPr="00004CB7">
        <w:t xml:space="preserve"> le code général des collectivités territoriales,</w:t>
      </w:r>
    </w:p>
    <w:p w14:paraId="1335A832" w14:textId="77777777" w:rsidR="00B40A57" w:rsidRPr="00004CB7" w:rsidRDefault="00B40A57" w:rsidP="00B40A57">
      <w:pPr>
        <w:suppressAutoHyphens/>
        <w:autoSpaceDN w:val="0"/>
        <w:spacing w:line="240" w:lineRule="auto"/>
        <w:jc w:val="left"/>
      </w:pPr>
      <w:r w:rsidRPr="00004CB7">
        <w:rPr>
          <w:b/>
          <w:bCs/>
        </w:rPr>
        <w:t>Vu</w:t>
      </w:r>
      <w:r w:rsidRPr="00004CB7">
        <w:t xml:space="preserve"> le code des assurances, de la mutualité et de la sécurité sociale,</w:t>
      </w:r>
    </w:p>
    <w:p w14:paraId="0C82305A" w14:textId="77777777" w:rsidR="00B40A57" w:rsidRPr="00004CB7" w:rsidRDefault="00B40A57" w:rsidP="00B40A57">
      <w:pPr>
        <w:suppressAutoHyphens/>
        <w:autoSpaceDN w:val="0"/>
        <w:spacing w:line="240" w:lineRule="auto"/>
        <w:jc w:val="left"/>
      </w:pPr>
      <w:r w:rsidRPr="00004CB7">
        <w:rPr>
          <w:b/>
          <w:bCs/>
        </w:rPr>
        <w:t>Vu</w:t>
      </w:r>
      <w:r w:rsidRPr="00004CB7">
        <w:t xml:space="preserve"> les dispositions du Code Général de la Fonction Publique, notamment les articles L.827-7 et L.827-11,</w:t>
      </w:r>
    </w:p>
    <w:p w14:paraId="7985AA48" w14:textId="77777777" w:rsidR="00B40A57" w:rsidRPr="00004CB7" w:rsidRDefault="00B40A57" w:rsidP="00B40A57">
      <w:pPr>
        <w:suppressAutoHyphens/>
        <w:autoSpaceDN w:val="0"/>
        <w:spacing w:line="240" w:lineRule="auto"/>
        <w:jc w:val="left"/>
      </w:pPr>
      <w:r w:rsidRPr="00004CB7">
        <w:rPr>
          <w:b/>
          <w:bCs/>
        </w:rPr>
        <w:t>Vu</w:t>
      </w:r>
      <w:r w:rsidRPr="00004CB7">
        <w:t xml:space="preserve"> le décret n° 2011-1474 du 8 novembre 2011 relatif à la participation des collectivités territoriales et de leurs établissements publics au financement de la protection sociale complémentaire de leurs agents,</w:t>
      </w:r>
    </w:p>
    <w:p w14:paraId="17E29833" w14:textId="77777777" w:rsidR="00B40A57" w:rsidRDefault="00B40A57" w:rsidP="00B40A57">
      <w:pPr>
        <w:suppressAutoHyphens/>
        <w:autoSpaceDN w:val="0"/>
        <w:spacing w:line="240" w:lineRule="auto"/>
        <w:jc w:val="left"/>
      </w:pPr>
      <w:r w:rsidRPr="00004CB7">
        <w:rPr>
          <w:b/>
          <w:bCs/>
        </w:rPr>
        <w:t>Vu</w:t>
      </w:r>
      <w:r w:rsidRPr="00004CB7">
        <w:t xml:space="preserve"> le décret n° 2022-581 du 20 avril 2022 relatif aux garanties de protection sociale complémentaire et à la participation obligatoire des collectivités territoriales et de leurs établissements publics à leur financement,</w:t>
      </w:r>
    </w:p>
    <w:p w14:paraId="6AF5A2BC" w14:textId="77777777" w:rsidR="00B40A57" w:rsidRPr="00004CB7" w:rsidRDefault="00B40A57" w:rsidP="00B40A57">
      <w:pPr>
        <w:suppressAutoHyphens/>
        <w:autoSpaceDN w:val="0"/>
        <w:spacing w:line="240" w:lineRule="auto"/>
        <w:jc w:val="left"/>
      </w:pPr>
    </w:p>
    <w:p w14:paraId="6C70E7B4" w14:textId="77777777" w:rsidR="00B40A57" w:rsidRPr="00004CB7" w:rsidRDefault="00B40A57" w:rsidP="00B40A57">
      <w:pPr>
        <w:suppressAutoHyphens/>
        <w:autoSpaceDN w:val="0"/>
        <w:spacing w:line="240" w:lineRule="auto"/>
        <w:jc w:val="left"/>
      </w:pPr>
      <w:r w:rsidRPr="00004CB7">
        <w:rPr>
          <w:b/>
          <w:bCs/>
        </w:rPr>
        <w:t>Vu</w:t>
      </w:r>
      <w:r w:rsidRPr="00004CB7">
        <w:t xml:space="preserve"> la délibération n° 2024-03-21-D11 du 21 mars 2024 par laquelle l’assemblée avait donné mandat au CDG33 afin de participer à cet appel public à concurrence</w:t>
      </w:r>
    </w:p>
    <w:p w14:paraId="4275C353" w14:textId="77777777" w:rsidR="00B40A57" w:rsidRPr="00004CB7" w:rsidRDefault="00B40A57" w:rsidP="00B40A57">
      <w:pPr>
        <w:suppressAutoHyphens/>
        <w:autoSpaceDN w:val="0"/>
        <w:spacing w:line="240" w:lineRule="auto"/>
        <w:jc w:val="left"/>
      </w:pPr>
      <w:r w:rsidRPr="00004CB7">
        <w:rPr>
          <w:b/>
          <w:bCs/>
        </w:rPr>
        <w:t>Vu</w:t>
      </w:r>
      <w:r w:rsidRPr="00004CB7">
        <w:t xml:space="preserve"> la délibération du Centre de gestion n° DE-0032-2024 en date du 10 juillet 2024 portant choix des prestataires retenus pour la conclusion des conventions de participation pour les risques « santé » et « prévoyance »,</w:t>
      </w:r>
    </w:p>
    <w:p w14:paraId="3AD32663" w14:textId="77777777" w:rsidR="00B40A57" w:rsidRPr="00004CB7" w:rsidRDefault="00B40A57" w:rsidP="00B40A57">
      <w:pPr>
        <w:suppressAutoHyphens/>
        <w:autoSpaceDN w:val="0"/>
        <w:spacing w:line="240" w:lineRule="auto"/>
        <w:jc w:val="left"/>
      </w:pPr>
      <w:r w:rsidRPr="00004CB7">
        <w:rPr>
          <w:b/>
          <w:bCs/>
        </w:rPr>
        <w:t>Vu</w:t>
      </w:r>
      <w:r w:rsidRPr="00004CB7">
        <w:t xml:space="preserve"> l’avis du Comité Social Territorial en date du 29 octobre 2024,</w:t>
      </w:r>
    </w:p>
    <w:p w14:paraId="517478A2" w14:textId="77777777" w:rsidR="00B40A57" w:rsidRPr="00004CB7" w:rsidRDefault="00B40A57" w:rsidP="00B40A57">
      <w:pPr>
        <w:suppressAutoHyphens/>
        <w:autoSpaceDN w:val="0"/>
        <w:spacing w:line="240" w:lineRule="auto"/>
        <w:jc w:val="left"/>
      </w:pPr>
    </w:p>
    <w:p w14:paraId="7C44C26E" w14:textId="77777777" w:rsidR="00B40A57" w:rsidRPr="00004CB7" w:rsidRDefault="00B40A57" w:rsidP="00B40A57">
      <w:pPr>
        <w:suppressAutoHyphens/>
        <w:autoSpaceDN w:val="0"/>
        <w:spacing w:line="240" w:lineRule="auto"/>
        <w:jc w:val="left"/>
      </w:pPr>
      <w:r w:rsidRPr="00004CB7">
        <w:rPr>
          <w:b/>
          <w:bCs/>
        </w:rPr>
        <w:t>Vu</w:t>
      </w:r>
      <w:r w:rsidRPr="00004CB7">
        <w:t xml:space="preserve"> la convention de participation prévoyance signée entre le Centre de Gestion de la Gironde et TERRITORIA MUTUELLE en date du 17 juillet 2024.</w:t>
      </w:r>
    </w:p>
    <w:p w14:paraId="74E3DF28" w14:textId="77777777" w:rsidR="00B40A57" w:rsidRPr="00004CB7" w:rsidRDefault="00B40A57" w:rsidP="00B40A57">
      <w:pPr>
        <w:suppressAutoHyphens/>
        <w:autoSpaceDN w:val="0"/>
        <w:spacing w:line="240" w:lineRule="auto"/>
        <w:jc w:val="left"/>
      </w:pPr>
    </w:p>
    <w:p w14:paraId="64F502A1" w14:textId="4BCE2EF5" w:rsidR="00B40A57" w:rsidRPr="00004CB7" w:rsidRDefault="00284D5C" w:rsidP="00B40A57">
      <w:pPr>
        <w:suppressAutoHyphens/>
        <w:autoSpaceDN w:val="0"/>
        <w:spacing w:line="240" w:lineRule="auto"/>
        <w:jc w:val="left"/>
      </w:pPr>
      <w:r>
        <w:t xml:space="preserve">Après en avoir délibéré, le </w:t>
      </w:r>
      <w:r w:rsidR="00A02178" w:rsidRPr="00A02178">
        <w:t>conseil</w:t>
      </w:r>
      <w:r>
        <w:t xml:space="preserve"> à l’unanimité décide</w:t>
      </w:r>
      <w:r w:rsidR="00A02178" w:rsidRPr="00A02178">
        <w:t xml:space="preserve"> :</w:t>
      </w:r>
    </w:p>
    <w:p w14:paraId="2672D97E" w14:textId="77777777" w:rsidR="00B40A57" w:rsidRPr="00004CB7" w:rsidRDefault="00B40A57" w:rsidP="00B40A57">
      <w:pPr>
        <w:suppressAutoHyphens/>
        <w:autoSpaceDN w:val="0"/>
        <w:spacing w:line="240" w:lineRule="auto"/>
        <w:jc w:val="left"/>
        <w:rPr>
          <w:b/>
        </w:rPr>
      </w:pPr>
    </w:p>
    <w:p w14:paraId="1F0E8C0B" w14:textId="77777777" w:rsidR="00B40A57" w:rsidRPr="00004CB7" w:rsidRDefault="00B40A57" w:rsidP="00B40A57">
      <w:pPr>
        <w:suppressAutoHyphens/>
        <w:autoSpaceDN w:val="0"/>
        <w:spacing w:line="240" w:lineRule="auto"/>
        <w:jc w:val="left"/>
      </w:pPr>
      <w:r w:rsidRPr="0019111E">
        <w:rPr>
          <w:b/>
          <w:bCs/>
        </w:rPr>
        <w:t>Article 1</w:t>
      </w:r>
      <w:r>
        <w:t xml:space="preserve"> - </w:t>
      </w:r>
      <w:r w:rsidRPr="00004CB7">
        <w:t>D’adhérer à la convention de participation pour la couverture du risque PREVOYANCE susvisée conclue entre le Centre de Gestion et TERRITORIA MUTUELLE qui prend effet au 1</w:t>
      </w:r>
      <w:r w:rsidRPr="00004CB7">
        <w:rPr>
          <w:vertAlign w:val="superscript"/>
        </w:rPr>
        <w:t>er </w:t>
      </w:r>
      <w:r w:rsidRPr="00004CB7">
        <w:t xml:space="preserve"> janvier  2025 pour une durée de 6 ans avec une possibilité de prorogation d’une durée maximale d’un an en cas de motifs d’intérêt général (article 19 du décret n° 2011-1474) et au contrat collectif à adhésion facultative afférent, au bénéfice des agents de la Commune de VILLEGOUGE.</w:t>
      </w:r>
    </w:p>
    <w:p w14:paraId="0C1F5099" w14:textId="77777777" w:rsidR="00B40A57" w:rsidRPr="00004CB7" w:rsidRDefault="00B40A57" w:rsidP="00B40A57">
      <w:pPr>
        <w:suppressAutoHyphens/>
        <w:autoSpaceDN w:val="0"/>
        <w:spacing w:line="240" w:lineRule="auto"/>
        <w:jc w:val="left"/>
      </w:pPr>
    </w:p>
    <w:p w14:paraId="2863C5D1" w14:textId="77777777" w:rsidR="00B40A57" w:rsidRPr="00004CB7" w:rsidRDefault="00B40A57" w:rsidP="00B40A57">
      <w:pPr>
        <w:suppressAutoHyphens/>
        <w:autoSpaceDN w:val="0"/>
        <w:spacing w:line="240" w:lineRule="auto"/>
        <w:ind w:left="709"/>
        <w:mirrorIndents/>
        <w:jc w:val="left"/>
      </w:pPr>
      <w:r w:rsidRPr="0019111E">
        <w:rPr>
          <w:b/>
          <w:bCs/>
        </w:rPr>
        <w:t>Article 2</w:t>
      </w:r>
      <w:r>
        <w:t xml:space="preserve"> - </w:t>
      </w:r>
      <w:r w:rsidRPr="00004CB7">
        <w:t>D’accorder une participation financière aux fonctionnaires et agents de droit public et de droit privé en activité pour :</w:t>
      </w:r>
    </w:p>
    <w:p w14:paraId="16A89A4D" w14:textId="77777777" w:rsidR="00B40A57" w:rsidRPr="00004CB7" w:rsidRDefault="00B40A57" w:rsidP="00B40A57">
      <w:pPr>
        <w:pStyle w:val="Paragraphedeliste"/>
        <w:numPr>
          <w:ilvl w:val="0"/>
          <w:numId w:val="22"/>
        </w:numPr>
        <w:suppressAutoHyphens/>
        <w:autoSpaceDN w:val="0"/>
        <w:spacing w:line="240" w:lineRule="auto"/>
        <w:jc w:val="left"/>
      </w:pPr>
      <w:r w:rsidRPr="0019111E">
        <w:rPr>
          <w:bCs/>
        </w:rPr>
        <w:t>Le risque prévoyance</w:t>
      </w:r>
      <w:r w:rsidRPr="00004CB7">
        <w:t xml:space="preserve"> c’est-à-dire les risques d’incapacité de travail et, des risques d’invalidité et liés au décès</w:t>
      </w:r>
      <w:r>
        <w:t xml:space="preserve">. </w:t>
      </w:r>
      <w:r w:rsidRPr="00004CB7">
        <w:t>Pour ce risque, la participation financière de l’employeur sera accordée exclusivement au contrat référencé par le Centre de Gestion de la Gironde pour son caractère solidaire et responsable.</w:t>
      </w:r>
    </w:p>
    <w:p w14:paraId="5D34385D" w14:textId="77777777" w:rsidR="00B40A57" w:rsidRPr="00004CB7" w:rsidRDefault="00B40A57" w:rsidP="00B40A57">
      <w:pPr>
        <w:suppressAutoHyphens/>
        <w:autoSpaceDN w:val="0"/>
        <w:spacing w:line="240" w:lineRule="auto"/>
        <w:jc w:val="left"/>
      </w:pPr>
    </w:p>
    <w:p w14:paraId="3763310F" w14:textId="77777777" w:rsidR="00B40A57" w:rsidRPr="00004CB7" w:rsidRDefault="00B40A57" w:rsidP="00B40A57">
      <w:pPr>
        <w:suppressAutoHyphens/>
        <w:autoSpaceDN w:val="0"/>
        <w:spacing w:line="240" w:lineRule="auto"/>
        <w:jc w:val="left"/>
      </w:pPr>
      <w:r w:rsidRPr="0019111E">
        <w:rPr>
          <w:b/>
          <w:bCs/>
        </w:rPr>
        <w:t>Article 3</w:t>
      </w:r>
      <w:r>
        <w:t xml:space="preserve"> - </w:t>
      </w:r>
      <w:r w:rsidRPr="00004CB7">
        <w:t>de fixer le niveau de participation, dans la limite de la cotisation versée par l’agent, comme suit :</w:t>
      </w:r>
    </w:p>
    <w:p w14:paraId="735DEE27" w14:textId="77777777" w:rsidR="00B40A57" w:rsidRPr="00004CB7" w:rsidRDefault="00B40A57" w:rsidP="00B40A57">
      <w:pPr>
        <w:pStyle w:val="Paragraphedeliste"/>
        <w:numPr>
          <w:ilvl w:val="0"/>
          <w:numId w:val="22"/>
        </w:numPr>
        <w:suppressAutoHyphens/>
        <w:autoSpaceDN w:val="0"/>
        <w:spacing w:line="240" w:lineRule="auto"/>
        <w:jc w:val="left"/>
      </w:pPr>
      <w:r w:rsidRPr="00004CB7">
        <w:t>Pour le risque prévoyance :  50 % de la cotisation par agent et par mois</w:t>
      </w:r>
    </w:p>
    <w:p w14:paraId="758648F9" w14:textId="77777777" w:rsidR="00B40A57" w:rsidRPr="00004CB7" w:rsidRDefault="00B40A57" w:rsidP="00B40A57">
      <w:pPr>
        <w:suppressAutoHyphens/>
        <w:autoSpaceDN w:val="0"/>
        <w:spacing w:line="240" w:lineRule="auto"/>
        <w:jc w:val="left"/>
      </w:pPr>
    </w:p>
    <w:p w14:paraId="3BAA6D92" w14:textId="77777777" w:rsidR="00B40A57" w:rsidRDefault="00B40A57" w:rsidP="00B40A57">
      <w:pPr>
        <w:suppressAutoHyphens/>
        <w:autoSpaceDN w:val="0"/>
        <w:spacing w:line="240" w:lineRule="auto"/>
        <w:jc w:val="left"/>
      </w:pPr>
      <w:r w:rsidRPr="0019111E">
        <w:rPr>
          <w:b/>
          <w:bCs/>
        </w:rPr>
        <w:t>Article 4</w:t>
      </w:r>
      <w:r>
        <w:t xml:space="preserve"> - </w:t>
      </w:r>
      <w:r w:rsidRPr="00004CB7">
        <w:t>d’autoriser le Maire à signer tous les actes relatifs à l’adhésion aux conventions de participation mutualisée proposée par le Centre de Gestion de la Gironde, ainsi que les éventuels avenants à venir.</w:t>
      </w:r>
    </w:p>
    <w:p w14:paraId="66E7F852" w14:textId="77777777" w:rsidR="00284D5C" w:rsidRPr="00004CB7" w:rsidRDefault="00284D5C" w:rsidP="00B40A57">
      <w:pPr>
        <w:suppressAutoHyphens/>
        <w:autoSpaceDN w:val="0"/>
        <w:spacing w:line="240" w:lineRule="auto"/>
        <w:jc w:val="left"/>
      </w:pPr>
    </w:p>
    <w:bookmarkEnd w:id="2"/>
    <w:p w14:paraId="001B8910" w14:textId="77777777" w:rsidR="009E6703" w:rsidRDefault="009E6703" w:rsidP="00B40A57">
      <w:pPr>
        <w:suppressAutoHyphens/>
        <w:autoSpaceDN w:val="0"/>
        <w:spacing w:line="240" w:lineRule="auto"/>
        <w:jc w:val="left"/>
        <w:textAlignment w:val="baseline"/>
      </w:pPr>
    </w:p>
    <w:p w14:paraId="3F545811" w14:textId="16AD51DE" w:rsidR="00B40A57" w:rsidRPr="009E6703" w:rsidRDefault="006E504F" w:rsidP="00B40A57">
      <w:pPr>
        <w:pStyle w:val="Paragraphedeliste"/>
        <w:numPr>
          <w:ilvl w:val="0"/>
          <w:numId w:val="25"/>
        </w:numPr>
        <w:suppressAutoHyphens/>
        <w:autoSpaceDN w:val="0"/>
        <w:spacing w:line="240" w:lineRule="auto"/>
        <w:contextualSpacing w:val="0"/>
        <w:jc w:val="left"/>
        <w:textAlignment w:val="baseline"/>
        <w:rPr>
          <w:b/>
          <w:bCs/>
          <w:u w:val="single"/>
        </w:rPr>
      </w:pPr>
      <w:r>
        <w:rPr>
          <w:b/>
          <w:bCs/>
          <w:u w:val="single"/>
        </w:rPr>
        <w:t>Taxe foncière sur les propriétés bâties</w:t>
      </w:r>
    </w:p>
    <w:p w14:paraId="6E14725B" w14:textId="77777777" w:rsidR="00B40A57" w:rsidRDefault="00B40A57" w:rsidP="00B40A57">
      <w:pPr>
        <w:suppressAutoHyphens/>
        <w:autoSpaceDN w:val="0"/>
        <w:spacing w:line="240" w:lineRule="auto"/>
        <w:jc w:val="left"/>
        <w:textAlignment w:val="baseline"/>
      </w:pPr>
    </w:p>
    <w:p w14:paraId="68003E71" w14:textId="50272F5B" w:rsidR="006E504F" w:rsidRDefault="006E504F" w:rsidP="00B40A57">
      <w:pPr>
        <w:suppressAutoHyphens/>
        <w:autoSpaceDN w:val="0"/>
        <w:spacing w:line="240" w:lineRule="auto"/>
        <w:jc w:val="left"/>
        <w:textAlignment w:val="baseline"/>
      </w:pPr>
      <w:r>
        <w:lastRenderedPageBreak/>
        <w:t>Le Maire expose les dispositions de l’article 1383-0 B du code général des impôts permettant au conseil municipal d’exonérer entre 50 % et 100 % de taxe foncière sur les propriétés bâties, pour une durée de 3 ans, les logements achevés depuis pl</w:t>
      </w:r>
      <w:r w:rsidR="00240021">
        <w:t>us</w:t>
      </w:r>
      <w:r>
        <w:t xml:space="preserve"> de 10 ans au 1</w:t>
      </w:r>
      <w:r w:rsidRPr="006E504F">
        <w:rPr>
          <w:vertAlign w:val="superscript"/>
        </w:rPr>
        <w:t>er</w:t>
      </w:r>
      <w:r>
        <w:t xml:space="preserve"> janvier de la première année au titre de laquelle l’exonération est applicable</w:t>
      </w:r>
      <w:r w:rsidR="00240021">
        <w:t xml:space="preserve"> et</w:t>
      </w:r>
      <w:r>
        <w:t xml:space="preserve"> qui ont fait l’objet, par le propriétaire, de dépenses de prestations de rénovation énergétique et d’équipements associés mentionnées au 3</w:t>
      </w:r>
      <w:r w:rsidRPr="006E504F">
        <w:rPr>
          <w:vertAlign w:val="superscript"/>
        </w:rPr>
        <w:t>ème</w:t>
      </w:r>
      <w:r>
        <w:t xml:space="preserve"> du </w:t>
      </w:r>
      <w:r w:rsidR="00240021">
        <w:t xml:space="preserve"> I de l’article 278-0 bis A, autres que les prestations d’entretien.</w:t>
      </w:r>
    </w:p>
    <w:p w14:paraId="5305D5B0" w14:textId="77777777" w:rsidR="00240021" w:rsidRDefault="00240021" w:rsidP="00B40A57">
      <w:pPr>
        <w:suppressAutoHyphens/>
        <w:autoSpaceDN w:val="0"/>
        <w:spacing w:line="240" w:lineRule="auto"/>
        <w:jc w:val="left"/>
        <w:textAlignment w:val="baseline"/>
      </w:pPr>
    </w:p>
    <w:p w14:paraId="33931785" w14:textId="65C9ED28" w:rsidR="00240021" w:rsidRDefault="00240021" w:rsidP="00B40A57">
      <w:pPr>
        <w:suppressAutoHyphens/>
        <w:autoSpaceDN w:val="0"/>
        <w:spacing w:line="240" w:lineRule="auto"/>
        <w:jc w:val="left"/>
        <w:textAlignment w:val="baseline"/>
      </w:pPr>
      <w:r>
        <w:t>Il précise que cette exonération s’applique aux logements pour lesquels le montant total des dépenses payées au cours de l’année qui précède la première année d’application de l’exonération est supérieur à 10 000 € par logement ou le montant total des dépenses payées au cours des trois années qui précèdent l’année d’application de l’exonération est supérieur à 15 000 € par logement.</w:t>
      </w:r>
    </w:p>
    <w:p w14:paraId="133C3082" w14:textId="77777777" w:rsidR="00240021" w:rsidRDefault="00240021" w:rsidP="00B40A57">
      <w:pPr>
        <w:suppressAutoHyphens/>
        <w:autoSpaceDN w:val="0"/>
        <w:spacing w:line="240" w:lineRule="auto"/>
        <w:jc w:val="left"/>
        <w:textAlignment w:val="baseline"/>
      </w:pPr>
    </w:p>
    <w:p w14:paraId="19778D5F" w14:textId="7A4277F5" w:rsidR="00240021" w:rsidRDefault="00240021" w:rsidP="00B40A57">
      <w:pPr>
        <w:suppressAutoHyphens/>
        <w:autoSpaceDN w:val="0"/>
        <w:spacing w:line="240" w:lineRule="auto"/>
        <w:jc w:val="left"/>
        <w:textAlignment w:val="baseline"/>
      </w:pPr>
      <w:r>
        <w:t>Vu l’article 1383-0 B du code général des impôts,</w:t>
      </w:r>
    </w:p>
    <w:p w14:paraId="32AF9729" w14:textId="52B612B5" w:rsidR="00240021" w:rsidRDefault="00240021" w:rsidP="00B40A57">
      <w:pPr>
        <w:suppressAutoHyphens/>
        <w:autoSpaceDN w:val="0"/>
        <w:spacing w:line="240" w:lineRule="auto"/>
        <w:jc w:val="left"/>
        <w:textAlignment w:val="baseline"/>
      </w:pPr>
      <w:r>
        <w:t xml:space="preserve">Vu l’article 278-0 BIS A du code général des impôts, </w:t>
      </w:r>
    </w:p>
    <w:p w14:paraId="3213CD6F" w14:textId="77777777" w:rsidR="00240021" w:rsidRDefault="00240021" w:rsidP="00B40A57">
      <w:pPr>
        <w:suppressAutoHyphens/>
        <w:autoSpaceDN w:val="0"/>
        <w:spacing w:line="240" w:lineRule="auto"/>
        <w:jc w:val="left"/>
        <w:textAlignment w:val="baseline"/>
      </w:pPr>
    </w:p>
    <w:p w14:paraId="37C8816C" w14:textId="4E535DCC" w:rsidR="00240021" w:rsidRDefault="005931E7" w:rsidP="00B40A57">
      <w:pPr>
        <w:suppressAutoHyphens/>
        <w:autoSpaceDN w:val="0"/>
        <w:spacing w:line="240" w:lineRule="auto"/>
        <w:jc w:val="left"/>
        <w:textAlignment w:val="baseline"/>
      </w:pPr>
      <w:r>
        <w:t>Après en avoir délibéré, le conseil municipal, à l’unanimité des membres présents ou représentés</w:t>
      </w:r>
      <w:r w:rsidRPr="00450E67">
        <w:t xml:space="preserve"> </w:t>
      </w:r>
      <w:r>
        <w:t>décide :</w:t>
      </w:r>
    </w:p>
    <w:p w14:paraId="1A08AC26" w14:textId="77777777" w:rsidR="00240021" w:rsidRDefault="00240021" w:rsidP="00B40A57">
      <w:pPr>
        <w:suppressAutoHyphens/>
        <w:autoSpaceDN w:val="0"/>
        <w:spacing w:line="240" w:lineRule="auto"/>
        <w:jc w:val="left"/>
        <w:textAlignment w:val="baseline"/>
      </w:pPr>
    </w:p>
    <w:p w14:paraId="5C18BB95" w14:textId="76A0AEEC" w:rsidR="00240021" w:rsidRDefault="00A02178" w:rsidP="005931E7">
      <w:pPr>
        <w:pStyle w:val="Paragraphedeliste"/>
        <w:numPr>
          <w:ilvl w:val="0"/>
          <w:numId w:val="34"/>
        </w:numPr>
        <w:suppressAutoHyphens/>
        <w:autoSpaceDN w:val="0"/>
        <w:spacing w:line="240" w:lineRule="auto"/>
        <w:jc w:val="left"/>
        <w:textAlignment w:val="baseline"/>
      </w:pPr>
      <w:r w:rsidRPr="00A02178">
        <w:t>D</w:t>
      </w:r>
      <w:r w:rsidR="00240021" w:rsidRPr="00A02178">
        <w:t>’</w:t>
      </w:r>
      <w:r w:rsidR="00240021">
        <w:t>exonérer de taxe foncière sur les propriétés bâties, pour une durée de trois ans, les logements achevés depuis plus de dix ans au 1</w:t>
      </w:r>
      <w:r w:rsidR="00240021" w:rsidRPr="005931E7">
        <w:rPr>
          <w:vertAlign w:val="superscript"/>
        </w:rPr>
        <w:t>er</w:t>
      </w:r>
      <w:r w:rsidR="00240021">
        <w:t xml:space="preserve"> janvier de la première année au titre de laquelle l’exonération est applicable et qui ont fait l’objet de dépenses d’équipement destinées à économiser de l’énergie. </w:t>
      </w:r>
    </w:p>
    <w:p w14:paraId="3A6FFA7D" w14:textId="02408DB3" w:rsidR="00240021" w:rsidRDefault="00A02178" w:rsidP="005931E7">
      <w:pPr>
        <w:pStyle w:val="Paragraphedeliste"/>
        <w:numPr>
          <w:ilvl w:val="0"/>
          <w:numId w:val="34"/>
        </w:numPr>
        <w:suppressAutoHyphens/>
        <w:autoSpaceDN w:val="0"/>
        <w:spacing w:line="240" w:lineRule="auto"/>
        <w:jc w:val="left"/>
        <w:textAlignment w:val="baseline"/>
      </w:pPr>
      <w:r w:rsidRPr="00A02178">
        <w:t>De fixer</w:t>
      </w:r>
      <w:r w:rsidR="00240021" w:rsidRPr="005931E7">
        <w:rPr>
          <w:b/>
          <w:bCs/>
        </w:rPr>
        <w:t xml:space="preserve"> </w:t>
      </w:r>
      <w:r w:rsidR="00240021">
        <w:t>le taux d’exonération à 50 %.</w:t>
      </w:r>
    </w:p>
    <w:p w14:paraId="3F172B14" w14:textId="2DA9B143" w:rsidR="00240021" w:rsidRPr="00A02178" w:rsidRDefault="00A02178" w:rsidP="005931E7">
      <w:pPr>
        <w:pStyle w:val="Paragraphedeliste"/>
        <w:numPr>
          <w:ilvl w:val="0"/>
          <w:numId w:val="34"/>
        </w:numPr>
        <w:suppressAutoHyphens/>
        <w:autoSpaceDN w:val="0"/>
        <w:spacing w:line="240" w:lineRule="auto"/>
        <w:jc w:val="left"/>
        <w:textAlignment w:val="baseline"/>
      </w:pPr>
      <w:r w:rsidRPr="00A02178">
        <w:t>De charger</w:t>
      </w:r>
      <w:r w:rsidR="00240021" w:rsidRPr="00A02178">
        <w:t xml:space="preserve"> Monsieur le Maire de notifier cette décision aux services préfectoraux.</w:t>
      </w:r>
    </w:p>
    <w:p w14:paraId="0D19E49C" w14:textId="77777777" w:rsidR="00B40A57" w:rsidRDefault="00B40A57" w:rsidP="00B40A57">
      <w:pPr>
        <w:suppressAutoHyphens/>
        <w:autoSpaceDN w:val="0"/>
        <w:spacing w:line="240" w:lineRule="auto"/>
        <w:jc w:val="left"/>
        <w:textAlignment w:val="baseline"/>
      </w:pPr>
    </w:p>
    <w:p w14:paraId="21C356D3" w14:textId="77777777" w:rsidR="00B40A57" w:rsidRDefault="00B40A57" w:rsidP="00B40A57">
      <w:pPr>
        <w:pStyle w:val="Paragraphedeliste"/>
        <w:numPr>
          <w:ilvl w:val="0"/>
          <w:numId w:val="25"/>
        </w:numPr>
        <w:suppressAutoHyphens/>
        <w:autoSpaceDN w:val="0"/>
        <w:spacing w:line="240" w:lineRule="auto"/>
        <w:contextualSpacing w:val="0"/>
        <w:jc w:val="left"/>
        <w:textAlignment w:val="baseline"/>
        <w:rPr>
          <w:b/>
          <w:bCs/>
          <w:u w:val="single"/>
        </w:rPr>
      </w:pPr>
      <w:r w:rsidRPr="009E6703">
        <w:rPr>
          <w:b/>
          <w:bCs/>
          <w:u w:val="single"/>
        </w:rPr>
        <w:t>Devis toiture église</w:t>
      </w:r>
    </w:p>
    <w:p w14:paraId="504AA4F1" w14:textId="77777777" w:rsidR="000E2E45" w:rsidRDefault="000E2E45" w:rsidP="000E2E45">
      <w:pPr>
        <w:pStyle w:val="Paragraphedeliste"/>
        <w:suppressAutoHyphens/>
        <w:autoSpaceDN w:val="0"/>
        <w:spacing w:line="240" w:lineRule="auto"/>
        <w:ind w:left="928"/>
        <w:contextualSpacing w:val="0"/>
        <w:jc w:val="left"/>
        <w:textAlignment w:val="baseline"/>
        <w:rPr>
          <w:b/>
          <w:bCs/>
          <w:u w:val="single"/>
        </w:rPr>
      </w:pPr>
    </w:p>
    <w:p w14:paraId="6A94AAB5" w14:textId="77777777" w:rsidR="00450E67" w:rsidRPr="00450E67" w:rsidRDefault="00450E67" w:rsidP="00450E67">
      <w:pPr>
        <w:suppressAutoHyphens/>
        <w:autoSpaceDN w:val="0"/>
        <w:spacing w:line="240" w:lineRule="auto"/>
        <w:jc w:val="left"/>
        <w:textAlignment w:val="baseline"/>
      </w:pPr>
      <w:r w:rsidRPr="00450E67">
        <w:t xml:space="preserve">Monsieur Boulin, en charge des bâtiments, présente au conseil les propositions de nettoyage et démoussage de la toiture de l’église. Deux entreprises ont été sollicitées </w:t>
      </w:r>
      <w:proofErr w:type="spellStart"/>
      <w:r w:rsidRPr="00450E67">
        <w:t>Jypex</w:t>
      </w:r>
      <w:proofErr w:type="spellEnd"/>
      <w:r w:rsidRPr="00450E67">
        <w:t xml:space="preserve"> nettoyage et la Compagnie des bâtiments d’aquitaine.</w:t>
      </w:r>
    </w:p>
    <w:p w14:paraId="6465D31E" w14:textId="77777777" w:rsidR="00450E67" w:rsidRPr="00450E67" w:rsidRDefault="00450E67" w:rsidP="00450E67">
      <w:pPr>
        <w:suppressAutoHyphens/>
        <w:autoSpaceDN w:val="0"/>
        <w:spacing w:line="240" w:lineRule="auto"/>
        <w:jc w:val="left"/>
        <w:textAlignment w:val="baseline"/>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22"/>
        <w:gridCol w:w="1985"/>
        <w:gridCol w:w="2268"/>
      </w:tblGrid>
      <w:tr w:rsidR="00450E67" w:rsidRPr="00AA3578" w14:paraId="6C121116" w14:textId="77777777" w:rsidTr="00450E67">
        <w:trPr>
          <w:trHeight w:val="243"/>
        </w:trPr>
        <w:tc>
          <w:tcPr>
            <w:tcW w:w="3261" w:type="dxa"/>
            <w:shd w:val="clear" w:color="auto" w:fill="E6E6E6"/>
          </w:tcPr>
          <w:p w14:paraId="31611F49" w14:textId="77777777" w:rsidR="00450E67" w:rsidRPr="00450E67" w:rsidRDefault="00450E67" w:rsidP="00450E67">
            <w:pPr>
              <w:suppressAutoHyphens/>
              <w:autoSpaceDN w:val="0"/>
              <w:spacing w:line="240" w:lineRule="auto"/>
              <w:jc w:val="left"/>
              <w:textAlignment w:val="baseline"/>
            </w:pPr>
          </w:p>
        </w:tc>
        <w:tc>
          <w:tcPr>
            <w:tcW w:w="2522" w:type="dxa"/>
            <w:shd w:val="clear" w:color="auto" w:fill="E6E6E6"/>
          </w:tcPr>
          <w:p w14:paraId="75F9F0E2" w14:textId="77777777" w:rsidR="00450E67" w:rsidRPr="00450E67" w:rsidRDefault="00450E67" w:rsidP="00450E67">
            <w:pPr>
              <w:suppressAutoHyphens/>
              <w:autoSpaceDN w:val="0"/>
              <w:spacing w:line="240" w:lineRule="auto"/>
              <w:jc w:val="left"/>
              <w:textAlignment w:val="baseline"/>
            </w:pPr>
            <w:r w:rsidRPr="00450E67">
              <w:t>Entreprise</w:t>
            </w:r>
          </w:p>
        </w:tc>
        <w:tc>
          <w:tcPr>
            <w:tcW w:w="1985" w:type="dxa"/>
            <w:shd w:val="clear" w:color="auto" w:fill="E6E6E6"/>
          </w:tcPr>
          <w:p w14:paraId="109B053E" w14:textId="77777777" w:rsidR="00450E67" w:rsidRPr="00450E67" w:rsidRDefault="00450E67" w:rsidP="00450E67">
            <w:pPr>
              <w:suppressAutoHyphens/>
              <w:autoSpaceDN w:val="0"/>
              <w:spacing w:line="240" w:lineRule="auto"/>
              <w:jc w:val="left"/>
              <w:textAlignment w:val="baseline"/>
            </w:pPr>
            <w:r w:rsidRPr="00450E67">
              <w:t>Montant  € HT</w:t>
            </w:r>
          </w:p>
        </w:tc>
        <w:tc>
          <w:tcPr>
            <w:tcW w:w="2268" w:type="dxa"/>
            <w:shd w:val="clear" w:color="auto" w:fill="E6E6E6"/>
          </w:tcPr>
          <w:p w14:paraId="2624C7CF" w14:textId="77777777" w:rsidR="00450E67" w:rsidRPr="00450E67" w:rsidRDefault="00450E67" w:rsidP="00450E67">
            <w:pPr>
              <w:suppressAutoHyphens/>
              <w:autoSpaceDN w:val="0"/>
              <w:spacing w:line="240" w:lineRule="auto"/>
              <w:jc w:val="left"/>
              <w:textAlignment w:val="baseline"/>
            </w:pPr>
            <w:r w:rsidRPr="00450E67">
              <w:t>Montant  € TTC</w:t>
            </w:r>
          </w:p>
        </w:tc>
      </w:tr>
      <w:tr w:rsidR="00450E67" w:rsidRPr="00AA3578" w14:paraId="341F80B2" w14:textId="77777777" w:rsidTr="00450E67">
        <w:trPr>
          <w:trHeight w:val="256"/>
        </w:trPr>
        <w:tc>
          <w:tcPr>
            <w:tcW w:w="3261" w:type="dxa"/>
          </w:tcPr>
          <w:p w14:paraId="0C265E60" w14:textId="77777777" w:rsidR="00450E67" w:rsidRPr="00450E67" w:rsidRDefault="00450E67" w:rsidP="00450E67">
            <w:pPr>
              <w:suppressAutoHyphens/>
              <w:autoSpaceDN w:val="0"/>
              <w:spacing w:line="240" w:lineRule="auto"/>
              <w:jc w:val="center"/>
              <w:textAlignment w:val="baseline"/>
            </w:pPr>
            <w:r w:rsidRPr="00450E67">
              <w:t>Toiture église (417 m² 2 passages par drone)</w:t>
            </w:r>
          </w:p>
        </w:tc>
        <w:tc>
          <w:tcPr>
            <w:tcW w:w="2522" w:type="dxa"/>
          </w:tcPr>
          <w:p w14:paraId="36FF3336" w14:textId="77777777" w:rsidR="00450E67" w:rsidRPr="00450E67" w:rsidRDefault="00450E67" w:rsidP="00450E67">
            <w:pPr>
              <w:suppressAutoHyphens/>
              <w:autoSpaceDN w:val="0"/>
              <w:spacing w:line="240" w:lineRule="auto"/>
              <w:jc w:val="center"/>
              <w:textAlignment w:val="baseline"/>
            </w:pPr>
            <w:proofErr w:type="spellStart"/>
            <w:r w:rsidRPr="00450E67">
              <w:t>Jypex</w:t>
            </w:r>
            <w:proofErr w:type="spellEnd"/>
            <w:r w:rsidRPr="00450E67">
              <w:t xml:space="preserve"> nettoyage</w:t>
            </w:r>
          </w:p>
        </w:tc>
        <w:tc>
          <w:tcPr>
            <w:tcW w:w="1985" w:type="dxa"/>
          </w:tcPr>
          <w:p w14:paraId="775C6A24" w14:textId="751F40FE" w:rsidR="00450E67" w:rsidRPr="00450E67" w:rsidRDefault="00450E67" w:rsidP="00450E67">
            <w:pPr>
              <w:suppressAutoHyphens/>
              <w:autoSpaceDN w:val="0"/>
              <w:spacing w:line="240" w:lineRule="auto"/>
              <w:jc w:val="right"/>
              <w:textAlignment w:val="baseline"/>
            </w:pPr>
            <w:r w:rsidRPr="00450E67">
              <w:t>7 825.00</w:t>
            </w:r>
            <w:r>
              <w:t xml:space="preserve"> €</w:t>
            </w:r>
          </w:p>
        </w:tc>
        <w:tc>
          <w:tcPr>
            <w:tcW w:w="2268" w:type="dxa"/>
          </w:tcPr>
          <w:p w14:paraId="2F60EAE1" w14:textId="4B0D410A" w:rsidR="00450E67" w:rsidRPr="00450E67" w:rsidRDefault="00450E67" w:rsidP="00450E67">
            <w:pPr>
              <w:suppressAutoHyphens/>
              <w:autoSpaceDN w:val="0"/>
              <w:spacing w:line="240" w:lineRule="auto"/>
              <w:jc w:val="right"/>
              <w:textAlignment w:val="baseline"/>
            </w:pPr>
            <w:r w:rsidRPr="00450E67">
              <w:t>9 390.00</w:t>
            </w:r>
            <w:r>
              <w:t>€</w:t>
            </w:r>
          </w:p>
        </w:tc>
      </w:tr>
      <w:tr w:rsidR="00450E67" w:rsidRPr="00AA3578" w14:paraId="6CE66898" w14:textId="77777777" w:rsidTr="00450E67">
        <w:trPr>
          <w:trHeight w:val="243"/>
        </w:trPr>
        <w:tc>
          <w:tcPr>
            <w:tcW w:w="3261" w:type="dxa"/>
          </w:tcPr>
          <w:p w14:paraId="37990707" w14:textId="77777777" w:rsidR="00450E67" w:rsidRPr="00450E67" w:rsidRDefault="00450E67" w:rsidP="00450E67">
            <w:pPr>
              <w:suppressAutoHyphens/>
              <w:autoSpaceDN w:val="0"/>
              <w:spacing w:line="240" w:lineRule="auto"/>
              <w:jc w:val="center"/>
              <w:textAlignment w:val="baseline"/>
            </w:pPr>
            <w:r w:rsidRPr="00450E67">
              <w:t>Toiture église (350 m² avec nacelle)</w:t>
            </w:r>
          </w:p>
        </w:tc>
        <w:tc>
          <w:tcPr>
            <w:tcW w:w="2522" w:type="dxa"/>
          </w:tcPr>
          <w:p w14:paraId="04AF73A2" w14:textId="77777777" w:rsidR="00450E67" w:rsidRPr="00450E67" w:rsidRDefault="00450E67" w:rsidP="00450E67">
            <w:pPr>
              <w:suppressAutoHyphens/>
              <w:autoSpaceDN w:val="0"/>
              <w:spacing w:line="240" w:lineRule="auto"/>
              <w:jc w:val="center"/>
              <w:textAlignment w:val="baseline"/>
            </w:pPr>
            <w:r w:rsidRPr="00450E67">
              <w:t>Compagnie des bâtiments d’aquitaine</w:t>
            </w:r>
          </w:p>
        </w:tc>
        <w:tc>
          <w:tcPr>
            <w:tcW w:w="1985" w:type="dxa"/>
          </w:tcPr>
          <w:p w14:paraId="59F3CA64" w14:textId="4812790F" w:rsidR="00450E67" w:rsidRPr="00450E67" w:rsidRDefault="00450E67" w:rsidP="00450E67">
            <w:pPr>
              <w:suppressAutoHyphens/>
              <w:autoSpaceDN w:val="0"/>
              <w:spacing w:line="240" w:lineRule="auto"/>
              <w:jc w:val="right"/>
              <w:textAlignment w:val="baseline"/>
            </w:pPr>
            <w:r w:rsidRPr="00450E67">
              <w:t>26 629.00</w:t>
            </w:r>
            <w:r>
              <w:t xml:space="preserve"> €</w:t>
            </w:r>
          </w:p>
        </w:tc>
        <w:tc>
          <w:tcPr>
            <w:tcW w:w="2268" w:type="dxa"/>
          </w:tcPr>
          <w:p w14:paraId="78A85589" w14:textId="2BB31A7E" w:rsidR="00450E67" w:rsidRPr="00450E67" w:rsidRDefault="00450E67" w:rsidP="00450E67">
            <w:pPr>
              <w:suppressAutoHyphens/>
              <w:autoSpaceDN w:val="0"/>
              <w:spacing w:line="240" w:lineRule="auto"/>
              <w:jc w:val="right"/>
              <w:textAlignment w:val="baseline"/>
            </w:pPr>
            <w:r w:rsidRPr="00450E67">
              <w:t>29 291.90</w:t>
            </w:r>
            <w:r>
              <w:t xml:space="preserve"> €</w:t>
            </w:r>
          </w:p>
        </w:tc>
      </w:tr>
    </w:tbl>
    <w:p w14:paraId="5E478AED" w14:textId="77777777" w:rsidR="00450E67" w:rsidRPr="00450E67" w:rsidRDefault="00450E67" w:rsidP="00450E67">
      <w:pPr>
        <w:suppressAutoHyphens/>
        <w:autoSpaceDN w:val="0"/>
        <w:spacing w:line="240" w:lineRule="auto"/>
        <w:jc w:val="left"/>
        <w:textAlignment w:val="baseline"/>
      </w:pPr>
    </w:p>
    <w:p w14:paraId="79A97BBD" w14:textId="53E695D7" w:rsidR="00450E67" w:rsidRPr="00450E67" w:rsidRDefault="005931E7" w:rsidP="00450E67">
      <w:pPr>
        <w:suppressAutoHyphens/>
        <w:autoSpaceDN w:val="0"/>
        <w:spacing w:line="240" w:lineRule="auto"/>
        <w:jc w:val="left"/>
        <w:textAlignment w:val="baseline"/>
      </w:pPr>
      <w:r>
        <w:t>Après en avoir délibéré, le conseil municipal, à l’unanimité des membres présents ou représentés</w:t>
      </w:r>
      <w:r w:rsidRPr="00450E67">
        <w:t xml:space="preserve"> </w:t>
      </w:r>
      <w:r>
        <w:t xml:space="preserve">décide </w:t>
      </w:r>
      <w:r w:rsidR="00450E67" w:rsidRPr="00450E67">
        <w:t xml:space="preserve">de retenir l’offre de </w:t>
      </w:r>
      <w:proofErr w:type="spellStart"/>
      <w:r w:rsidR="00450E67" w:rsidRPr="00450E67">
        <w:t>Jypex</w:t>
      </w:r>
      <w:proofErr w:type="spellEnd"/>
      <w:r w:rsidR="00450E67" w:rsidRPr="00450E67">
        <w:t xml:space="preserve"> nettoyage</w:t>
      </w:r>
    </w:p>
    <w:p w14:paraId="72C677CA" w14:textId="77777777" w:rsidR="00C06225" w:rsidRPr="00C06225" w:rsidRDefault="00C06225" w:rsidP="00C06225">
      <w:pPr>
        <w:suppressAutoHyphens/>
        <w:autoSpaceDN w:val="0"/>
        <w:spacing w:line="240" w:lineRule="auto"/>
        <w:jc w:val="left"/>
        <w:textAlignment w:val="baseline"/>
        <w:rPr>
          <w:b/>
          <w:bCs/>
          <w:u w:val="single"/>
        </w:rPr>
      </w:pPr>
    </w:p>
    <w:p w14:paraId="5DE69D8A" w14:textId="77777777" w:rsidR="00B40A57" w:rsidRPr="009E6703" w:rsidRDefault="00B40A57" w:rsidP="00B40A57">
      <w:pPr>
        <w:pStyle w:val="Paragraphedeliste"/>
        <w:numPr>
          <w:ilvl w:val="0"/>
          <w:numId w:val="25"/>
        </w:numPr>
        <w:suppressAutoHyphens/>
        <w:autoSpaceDN w:val="0"/>
        <w:spacing w:line="240" w:lineRule="auto"/>
        <w:contextualSpacing w:val="0"/>
        <w:jc w:val="left"/>
        <w:textAlignment w:val="baseline"/>
        <w:rPr>
          <w:b/>
          <w:bCs/>
          <w:u w:val="single"/>
        </w:rPr>
      </w:pPr>
      <w:r w:rsidRPr="009E6703">
        <w:rPr>
          <w:b/>
          <w:bCs/>
          <w:u w:val="single"/>
        </w:rPr>
        <w:t>Devis toiture école</w:t>
      </w:r>
    </w:p>
    <w:p w14:paraId="7D7AF8B2" w14:textId="77777777" w:rsidR="00B40A57" w:rsidRDefault="00B40A57" w:rsidP="00B40A57">
      <w:pPr>
        <w:suppressAutoHyphens/>
        <w:autoSpaceDN w:val="0"/>
        <w:spacing w:line="240" w:lineRule="auto"/>
        <w:jc w:val="left"/>
        <w:textAlignment w:val="baseline"/>
      </w:pPr>
    </w:p>
    <w:p w14:paraId="2BB45907" w14:textId="77777777" w:rsidR="00450E67" w:rsidRPr="00450E67" w:rsidRDefault="00450E67" w:rsidP="00450E67">
      <w:pPr>
        <w:suppressAutoHyphens/>
        <w:autoSpaceDN w:val="0"/>
        <w:spacing w:line="240" w:lineRule="auto"/>
        <w:textAlignment w:val="baseline"/>
      </w:pPr>
      <w:r w:rsidRPr="00450E67">
        <w:t xml:space="preserve">Monsieur Boulin, en charge des bâtiments, présente au conseil la proposition de la société Aquitaine </w:t>
      </w:r>
      <w:proofErr w:type="spellStart"/>
      <w:r w:rsidRPr="00450E67">
        <w:t>Rénov’toitures</w:t>
      </w:r>
      <w:proofErr w:type="spellEnd"/>
      <w:r w:rsidRPr="00450E67">
        <w:t xml:space="preserve"> pour la révision et le traitement de la toiture de l’école maternelle. </w:t>
      </w:r>
    </w:p>
    <w:p w14:paraId="40C839E2" w14:textId="77777777" w:rsidR="00450E67" w:rsidRPr="00450E67" w:rsidRDefault="00450E67" w:rsidP="00450E67">
      <w:pPr>
        <w:suppressAutoHyphens/>
        <w:autoSpaceDN w:val="0"/>
        <w:spacing w:line="240" w:lineRule="auto"/>
        <w:textAlignment w:val="baseline"/>
      </w:pPr>
      <w:r w:rsidRPr="00450E67">
        <w:t xml:space="preserve">Les travaux pour une surface de 435 m² comprennent le brossage des mousses, la remise en place des tuiles glissées, le remplacement des tuiles cassées et le traitement à l’anti mousse. </w:t>
      </w:r>
    </w:p>
    <w:p w14:paraId="5C6172DC" w14:textId="77777777" w:rsidR="00450E67" w:rsidRPr="00450E67" w:rsidRDefault="00450E67" w:rsidP="00450E67">
      <w:pPr>
        <w:suppressAutoHyphens/>
        <w:autoSpaceDN w:val="0"/>
        <w:spacing w:line="240" w:lineRule="auto"/>
        <w:textAlignment w:val="baseline"/>
      </w:pPr>
      <w:r w:rsidRPr="00450E67">
        <w:t>Le montant de la proposition est de 9 775.00 HT et 10 752.50 € TTC.</w:t>
      </w:r>
    </w:p>
    <w:p w14:paraId="21804102" w14:textId="77777777" w:rsidR="00450E67" w:rsidRPr="00450E67" w:rsidRDefault="00450E67" w:rsidP="00450E67">
      <w:pPr>
        <w:suppressAutoHyphens/>
        <w:autoSpaceDN w:val="0"/>
        <w:spacing w:line="240" w:lineRule="auto"/>
        <w:textAlignment w:val="baseline"/>
      </w:pPr>
    </w:p>
    <w:p w14:paraId="504AB075" w14:textId="2A6DAD03" w:rsidR="00450E67" w:rsidRPr="00450E67" w:rsidRDefault="005931E7" w:rsidP="00450E67">
      <w:pPr>
        <w:suppressAutoHyphens/>
        <w:autoSpaceDN w:val="0"/>
        <w:spacing w:line="240" w:lineRule="auto"/>
        <w:textAlignment w:val="baseline"/>
      </w:pPr>
      <w:r>
        <w:t>Après en avoir délibéré, le conseil municipal, à l’unanimité des membres présents ou représentés</w:t>
      </w:r>
      <w:r w:rsidR="00450E67" w:rsidRPr="00450E67">
        <w:t xml:space="preserve"> </w:t>
      </w:r>
      <w:r>
        <w:t>décide de retenir</w:t>
      </w:r>
      <w:r w:rsidR="00450E67" w:rsidRPr="00450E67">
        <w:t xml:space="preserve"> cette proposition afin d’exécuter les travaux rapidement sur cette ancienne toiture et protéger ainsi la rénovation récente des locaux de l’école maternelle.</w:t>
      </w:r>
    </w:p>
    <w:p w14:paraId="45F5C231" w14:textId="77777777" w:rsidR="000E2E45" w:rsidRDefault="000E2E45" w:rsidP="00B40A57">
      <w:pPr>
        <w:suppressAutoHyphens/>
        <w:autoSpaceDN w:val="0"/>
        <w:spacing w:line="240" w:lineRule="auto"/>
        <w:jc w:val="left"/>
        <w:textAlignment w:val="baseline"/>
      </w:pPr>
    </w:p>
    <w:p w14:paraId="73369C82" w14:textId="77777777" w:rsidR="00B40A57" w:rsidRPr="009E6703" w:rsidRDefault="00B40A57" w:rsidP="00B40A57">
      <w:pPr>
        <w:pStyle w:val="Paragraphedeliste"/>
        <w:numPr>
          <w:ilvl w:val="0"/>
          <w:numId w:val="25"/>
        </w:numPr>
        <w:suppressAutoHyphens/>
        <w:autoSpaceDN w:val="0"/>
        <w:spacing w:line="240" w:lineRule="auto"/>
        <w:contextualSpacing w:val="0"/>
        <w:jc w:val="left"/>
        <w:textAlignment w:val="baseline"/>
        <w:rPr>
          <w:b/>
          <w:bCs/>
          <w:u w:val="single"/>
        </w:rPr>
      </w:pPr>
      <w:r w:rsidRPr="009E6703">
        <w:rPr>
          <w:b/>
          <w:bCs/>
          <w:u w:val="single"/>
        </w:rPr>
        <w:t xml:space="preserve">Révision tarifs des droits de place </w:t>
      </w:r>
    </w:p>
    <w:p w14:paraId="1E53204D" w14:textId="77777777" w:rsidR="00B40A57" w:rsidRDefault="00B40A57" w:rsidP="00B40A57">
      <w:pPr>
        <w:pStyle w:val="Paragraphedeliste"/>
      </w:pPr>
    </w:p>
    <w:p w14:paraId="474CF416" w14:textId="77777777" w:rsidR="00B40A57" w:rsidRDefault="00B40A57" w:rsidP="00B40A57">
      <w:pPr>
        <w:suppressAutoHyphens/>
        <w:autoSpaceDN w:val="0"/>
        <w:spacing w:line="240" w:lineRule="auto"/>
        <w:jc w:val="left"/>
      </w:pPr>
      <w:r>
        <w:t>Compte tenu des demandes de stationnement des camions d’outillages sur le domaine public communal, Monsieur le Maire propose de revaloriser le tarif du droit de place inchangé depuis 2016.</w:t>
      </w:r>
    </w:p>
    <w:p w14:paraId="6E3CC1F6" w14:textId="77777777" w:rsidR="00B40A57" w:rsidRDefault="00B40A57" w:rsidP="00B40A57">
      <w:pPr>
        <w:suppressAutoHyphens/>
        <w:autoSpaceDN w:val="0"/>
        <w:spacing w:line="240" w:lineRule="auto"/>
        <w:jc w:val="left"/>
      </w:pPr>
    </w:p>
    <w:p w14:paraId="2BE9EFA2" w14:textId="021FE33F" w:rsidR="00B40A57" w:rsidRDefault="00B40A57" w:rsidP="00B40A57">
      <w:pPr>
        <w:suppressAutoHyphens/>
        <w:autoSpaceDN w:val="0"/>
        <w:spacing w:line="240" w:lineRule="auto"/>
        <w:jc w:val="left"/>
      </w:pPr>
      <w:r>
        <w:t>Il suggère que Les stationnements s</w:t>
      </w:r>
      <w:r w:rsidR="00A257AC">
        <w:t>oie</w:t>
      </w:r>
      <w:r>
        <w:t>nt autorisés devant les services techniques face au tennis moyennant le montant de 100 € (au lieu de 70€ jusqu’à présent).</w:t>
      </w:r>
    </w:p>
    <w:p w14:paraId="489AD7AB" w14:textId="77777777" w:rsidR="00B40A57" w:rsidRDefault="00B40A57" w:rsidP="00B40A57">
      <w:pPr>
        <w:suppressAutoHyphens/>
        <w:autoSpaceDN w:val="0"/>
        <w:spacing w:line="240" w:lineRule="auto"/>
        <w:jc w:val="left"/>
      </w:pPr>
    </w:p>
    <w:p w14:paraId="77508F56" w14:textId="7765E9B9" w:rsidR="00B40A57" w:rsidRDefault="005931E7" w:rsidP="00B40A57">
      <w:pPr>
        <w:suppressAutoHyphens/>
        <w:autoSpaceDN w:val="0"/>
        <w:spacing w:line="240" w:lineRule="auto"/>
        <w:jc w:val="left"/>
      </w:pPr>
      <w:r>
        <w:lastRenderedPageBreak/>
        <w:t xml:space="preserve">Après en avoir délibéré, le conseil municipal, à l’unanimité des membres présents ou représentés </w:t>
      </w:r>
      <w:r w:rsidR="00B40A57">
        <w:t>approuve cette décision et fixe le droit de place à 100 €.</w:t>
      </w:r>
    </w:p>
    <w:p w14:paraId="71F3500E" w14:textId="77777777" w:rsidR="00B40A57" w:rsidRDefault="00B40A57" w:rsidP="00B40A57">
      <w:pPr>
        <w:suppressAutoHyphens/>
        <w:autoSpaceDN w:val="0"/>
        <w:spacing w:line="240" w:lineRule="auto"/>
        <w:jc w:val="left"/>
        <w:textAlignment w:val="baseline"/>
      </w:pPr>
    </w:p>
    <w:p w14:paraId="111F1E37" w14:textId="77777777" w:rsidR="00B40A57" w:rsidRPr="009E6703" w:rsidRDefault="00B40A57" w:rsidP="00B40A57">
      <w:pPr>
        <w:pStyle w:val="Paragraphedeliste"/>
        <w:numPr>
          <w:ilvl w:val="0"/>
          <w:numId w:val="25"/>
        </w:numPr>
        <w:suppressAutoHyphens/>
        <w:autoSpaceDN w:val="0"/>
        <w:spacing w:line="240" w:lineRule="auto"/>
        <w:contextualSpacing w:val="0"/>
        <w:jc w:val="left"/>
        <w:textAlignment w:val="baseline"/>
        <w:rPr>
          <w:b/>
          <w:bCs/>
          <w:u w:val="single"/>
        </w:rPr>
      </w:pPr>
      <w:r w:rsidRPr="009E6703">
        <w:rPr>
          <w:b/>
          <w:bCs/>
          <w:u w:val="single"/>
        </w:rPr>
        <w:t>Révision de l’attribution des aides sociales</w:t>
      </w:r>
    </w:p>
    <w:p w14:paraId="24D0A2E1" w14:textId="77777777" w:rsidR="00B40A57" w:rsidRDefault="00B40A57" w:rsidP="00B40A57">
      <w:pPr>
        <w:suppressAutoHyphens/>
        <w:autoSpaceDN w:val="0"/>
        <w:spacing w:line="240" w:lineRule="auto"/>
        <w:jc w:val="left"/>
        <w:textAlignment w:val="baseline"/>
      </w:pPr>
    </w:p>
    <w:p w14:paraId="42E4B6B3" w14:textId="006338E9" w:rsidR="00C06225" w:rsidRDefault="00C06225" w:rsidP="00B40A57">
      <w:pPr>
        <w:suppressAutoHyphens/>
        <w:autoSpaceDN w:val="0"/>
        <w:spacing w:line="240" w:lineRule="auto"/>
        <w:jc w:val="left"/>
        <w:textAlignment w:val="baseline"/>
      </w:pPr>
      <w:bookmarkStart w:id="3" w:name="_Hlk184913240"/>
      <w:r>
        <w:t>Madame Sylvie BOULIN, responsable de la Commission</w:t>
      </w:r>
      <w:r w:rsidR="008249A4">
        <w:t xml:space="preserve"> Aide et Action sociale, informe le conseil municipal que les montant</w:t>
      </w:r>
      <w:r w:rsidR="000E2E45">
        <w:t>s</w:t>
      </w:r>
      <w:r w:rsidR="008249A4">
        <w:t xml:space="preserve"> des aides accordées aux administrés en difficulté sont </w:t>
      </w:r>
      <w:r w:rsidR="00A02178">
        <w:t>inchangés</w:t>
      </w:r>
      <w:r w:rsidR="008249A4">
        <w:t xml:space="preserve"> depuis 2015.</w:t>
      </w:r>
    </w:p>
    <w:p w14:paraId="62925F61" w14:textId="77777777" w:rsidR="008249A4" w:rsidRDefault="008249A4" w:rsidP="00B40A57">
      <w:pPr>
        <w:suppressAutoHyphens/>
        <w:autoSpaceDN w:val="0"/>
        <w:spacing w:line="240" w:lineRule="auto"/>
        <w:jc w:val="left"/>
        <w:textAlignment w:val="baseline"/>
      </w:pPr>
    </w:p>
    <w:p w14:paraId="4FD169C4" w14:textId="03E54BFD" w:rsidR="008249A4" w:rsidRDefault="008249A4" w:rsidP="00B40A57">
      <w:pPr>
        <w:suppressAutoHyphens/>
        <w:autoSpaceDN w:val="0"/>
        <w:spacing w:line="240" w:lineRule="auto"/>
        <w:jc w:val="left"/>
        <w:textAlignment w:val="baseline"/>
      </w:pPr>
      <w:r>
        <w:t>Considérant l’augmentation des prix des denrées alimentaires d’une part et les difficultés financières de certaines familles, il est demandé au conseil municipal de rajouter à la délibération prise en 2015 une option au cas par cas pour un secours exceptionnel.</w:t>
      </w:r>
    </w:p>
    <w:p w14:paraId="4D44A75A" w14:textId="77777777" w:rsidR="008249A4" w:rsidRDefault="008249A4" w:rsidP="00B40A57">
      <w:pPr>
        <w:suppressAutoHyphens/>
        <w:autoSpaceDN w:val="0"/>
        <w:spacing w:line="240" w:lineRule="auto"/>
        <w:jc w:val="left"/>
        <w:textAlignment w:val="baseline"/>
      </w:pPr>
    </w:p>
    <w:p w14:paraId="4E69A4CC" w14:textId="2C614887" w:rsidR="008249A4" w:rsidRDefault="000E2E45" w:rsidP="00B40A57">
      <w:pPr>
        <w:suppressAutoHyphens/>
        <w:autoSpaceDN w:val="0"/>
        <w:spacing w:line="240" w:lineRule="auto"/>
        <w:jc w:val="left"/>
        <w:textAlignment w:val="baseline"/>
      </w:pPr>
      <w:r>
        <w:t xml:space="preserve">Il est donc proposé de fixer les aides de la manière suivante : </w:t>
      </w:r>
    </w:p>
    <w:p w14:paraId="20F9C75B" w14:textId="5D60AE52" w:rsidR="000E2E45" w:rsidRDefault="000E2E45" w:rsidP="000E2E45">
      <w:pPr>
        <w:pStyle w:val="Paragraphedeliste"/>
        <w:numPr>
          <w:ilvl w:val="0"/>
          <w:numId w:val="28"/>
        </w:numPr>
        <w:suppressAutoHyphens/>
        <w:autoSpaceDN w:val="0"/>
        <w:spacing w:line="240" w:lineRule="auto"/>
        <w:jc w:val="left"/>
        <w:textAlignment w:val="baseline"/>
      </w:pPr>
      <w:r>
        <w:t>Bon alimentaire d’un montant entre 75 € à 150 € à moduler en fonction de la composition du foyer – 3 fois par an par demandeur</w:t>
      </w:r>
    </w:p>
    <w:p w14:paraId="3391F33F" w14:textId="10E8D454" w:rsidR="000E2E45" w:rsidRDefault="000E2E45" w:rsidP="000E2E45">
      <w:pPr>
        <w:pStyle w:val="Paragraphedeliste"/>
        <w:numPr>
          <w:ilvl w:val="0"/>
          <w:numId w:val="28"/>
        </w:numPr>
        <w:suppressAutoHyphens/>
        <w:autoSpaceDN w:val="0"/>
        <w:spacing w:line="240" w:lineRule="auto"/>
        <w:jc w:val="left"/>
        <w:textAlignment w:val="baseline"/>
      </w:pPr>
      <w:r>
        <w:t>Bon de secours d’urgence de 150 € - 2 fois par an</w:t>
      </w:r>
    </w:p>
    <w:p w14:paraId="0BB03944" w14:textId="535BACF6" w:rsidR="000E2E45" w:rsidRDefault="000E2E45" w:rsidP="000E2E45">
      <w:pPr>
        <w:pStyle w:val="Paragraphedeliste"/>
        <w:numPr>
          <w:ilvl w:val="0"/>
          <w:numId w:val="28"/>
        </w:numPr>
        <w:suppressAutoHyphens/>
        <w:autoSpaceDN w:val="0"/>
        <w:spacing w:line="240" w:lineRule="auto"/>
        <w:jc w:val="left"/>
        <w:textAlignment w:val="baseline"/>
      </w:pPr>
      <w:r>
        <w:t>Bon de secours exceptionnel d’un montant de 500 € maximum après consultation de la Commission Aide Sociale</w:t>
      </w:r>
    </w:p>
    <w:p w14:paraId="6F9887C7" w14:textId="77777777" w:rsidR="00B40A57" w:rsidRDefault="00B40A57" w:rsidP="00B40A57">
      <w:pPr>
        <w:suppressAutoHyphens/>
        <w:autoSpaceDN w:val="0"/>
        <w:spacing w:line="240" w:lineRule="auto"/>
        <w:jc w:val="left"/>
        <w:textAlignment w:val="baseline"/>
      </w:pPr>
    </w:p>
    <w:p w14:paraId="2F986480" w14:textId="65DE3C1C" w:rsidR="00905E85" w:rsidRDefault="005931E7" w:rsidP="00B40A57">
      <w:pPr>
        <w:suppressAutoHyphens/>
        <w:autoSpaceDN w:val="0"/>
        <w:spacing w:line="240" w:lineRule="auto"/>
        <w:jc w:val="left"/>
        <w:textAlignment w:val="baseline"/>
      </w:pPr>
      <w:bookmarkStart w:id="4" w:name="_Hlk185242593"/>
      <w:r>
        <w:t>Après en avoir délibéré, le conseil municipal, à l’unanimité des membres présents ou représentés</w:t>
      </w:r>
      <w:bookmarkEnd w:id="4"/>
      <w:r>
        <w:t xml:space="preserve"> approuve cette délibération.</w:t>
      </w:r>
    </w:p>
    <w:p w14:paraId="21AE2C20" w14:textId="77777777" w:rsidR="00905E85" w:rsidRDefault="00905E85" w:rsidP="00B40A57">
      <w:pPr>
        <w:suppressAutoHyphens/>
        <w:autoSpaceDN w:val="0"/>
        <w:spacing w:line="240" w:lineRule="auto"/>
        <w:jc w:val="left"/>
        <w:textAlignment w:val="baseline"/>
      </w:pPr>
    </w:p>
    <w:bookmarkEnd w:id="3"/>
    <w:p w14:paraId="18ED9A46" w14:textId="73FFE2AB" w:rsidR="001D331B" w:rsidRDefault="001D331B" w:rsidP="00B40A57">
      <w:pPr>
        <w:pStyle w:val="Paragraphedeliste"/>
        <w:numPr>
          <w:ilvl w:val="0"/>
          <w:numId w:val="25"/>
        </w:numPr>
        <w:suppressAutoHyphens/>
        <w:autoSpaceDN w:val="0"/>
        <w:spacing w:line="240" w:lineRule="auto"/>
        <w:contextualSpacing w:val="0"/>
        <w:jc w:val="left"/>
        <w:textAlignment w:val="baseline"/>
        <w:rPr>
          <w:b/>
          <w:bCs/>
          <w:u w:val="single"/>
        </w:rPr>
      </w:pPr>
      <w:r>
        <w:rPr>
          <w:b/>
          <w:bCs/>
          <w:u w:val="single"/>
        </w:rPr>
        <w:t>Accord de principe rétrocession clos des Jasmins</w:t>
      </w:r>
    </w:p>
    <w:p w14:paraId="3C7154F9" w14:textId="51A85E91" w:rsidR="00F70F9B" w:rsidRPr="00F70F9B" w:rsidRDefault="00F70F9B" w:rsidP="00F70F9B">
      <w:pPr>
        <w:suppressAutoHyphens/>
        <w:autoSpaceDN w:val="0"/>
        <w:spacing w:line="240" w:lineRule="auto"/>
        <w:jc w:val="left"/>
        <w:textAlignment w:val="baseline"/>
      </w:pPr>
    </w:p>
    <w:p w14:paraId="3BBA3DB4" w14:textId="4FC64BE6" w:rsidR="00F70F9B" w:rsidRPr="00F70F9B" w:rsidRDefault="00F70F9B" w:rsidP="00F70F9B">
      <w:pPr>
        <w:suppressAutoHyphens/>
        <w:autoSpaceDN w:val="0"/>
        <w:spacing w:line="240" w:lineRule="auto"/>
        <w:jc w:val="left"/>
        <w:textAlignment w:val="baseline"/>
      </w:pPr>
      <w:r>
        <w:t xml:space="preserve">Compte tenu de son programme d’engagement sur la rétrocession de lotissement de type « ouvert » et </w:t>
      </w:r>
      <w:r w:rsidRPr="00F70F9B">
        <w:t>de la demande des habitants du lotissement "Le Clos des Jasmins" concernant la rétrocession de leur lotissement à la commune.</w:t>
      </w:r>
    </w:p>
    <w:p w14:paraId="72DDF110" w14:textId="77777777" w:rsidR="00F70F9B" w:rsidRPr="00F70F9B" w:rsidRDefault="00F70F9B" w:rsidP="00F70F9B">
      <w:pPr>
        <w:suppressAutoHyphens/>
        <w:autoSpaceDN w:val="0"/>
        <w:spacing w:line="240" w:lineRule="auto"/>
        <w:ind w:left="568"/>
        <w:jc w:val="left"/>
        <w:textAlignment w:val="baseline"/>
      </w:pPr>
    </w:p>
    <w:p w14:paraId="4775E860" w14:textId="41856618" w:rsidR="00F70F9B" w:rsidRPr="00F70F9B" w:rsidRDefault="00F70F9B" w:rsidP="00F70F9B">
      <w:pPr>
        <w:suppressAutoHyphens/>
        <w:autoSpaceDN w:val="0"/>
        <w:spacing w:line="240" w:lineRule="auto"/>
        <w:jc w:val="left"/>
        <w:textAlignment w:val="baseline"/>
      </w:pPr>
      <w:r>
        <w:t xml:space="preserve">Après concertation avec Mr </w:t>
      </w:r>
      <w:proofErr w:type="spellStart"/>
      <w:r>
        <w:t>Couquiaud</w:t>
      </w:r>
      <w:proofErr w:type="spellEnd"/>
      <w:r>
        <w:t>, adjoint à l’urbanisme et à la voirie, l</w:t>
      </w:r>
      <w:r w:rsidRPr="00F70F9B">
        <w:t xml:space="preserve">ors de leur assemblée générale, les habitants </w:t>
      </w:r>
      <w:r>
        <w:t xml:space="preserve">du clos des Jasmins </w:t>
      </w:r>
      <w:r w:rsidRPr="00F70F9B">
        <w:t>se sont engagés à effectuer les travaux nécessaires pour que leur lotissement soit éligible à une prise en charge par la commune. Ces travaux incluent :</w:t>
      </w:r>
    </w:p>
    <w:p w14:paraId="11608491" w14:textId="77777777" w:rsidR="00F70F9B" w:rsidRPr="00F70F9B" w:rsidRDefault="00F70F9B" w:rsidP="00F70F9B">
      <w:pPr>
        <w:suppressAutoHyphens/>
        <w:autoSpaceDN w:val="0"/>
        <w:spacing w:line="240" w:lineRule="auto"/>
        <w:ind w:left="568"/>
        <w:jc w:val="left"/>
        <w:textAlignment w:val="baseline"/>
      </w:pPr>
    </w:p>
    <w:p w14:paraId="3ECA7269" w14:textId="40A62EE7" w:rsidR="00F70F9B" w:rsidRPr="00F70F9B" w:rsidRDefault="00F70F9B" w:rsidP="00F70F9B">
      <w:pPr>
        <w:pStyle w:val="Paragraphedeliste"/>
        <w:numPr>
          <w:ilvl w:val="0"/>
          <w:numId w:val="33"/>
        </w:numPr>
        <w:suppressAutoHyphens/>
        <w:autoSpaceDN w:val="0"/>
        <w:spacing w:line="240" w:lineRule="auto"/>
        <w:jc w:val="left"/>
        <w:textAlignment w:val="baseline"/>
      </w:pPr>
      <w:r w:rsidRPr="00F70F9B">
        <w:t>La pose de bordures le long des voiries ;</w:t>
      </w:r>
    </w:p>
    <w:p w14:paraId="779407C6" w14:textId="77777777" w:rsidR="00F70F9B" w:rsidRPr="00F70F9B" w:rsidRDefault="00F70F9B" w:rsidP="00F70F9B">
      <w:pPr>
        <w:suppressAutoHyphens/>
        <w:autoSpaceDN w:val="0"/>
        <w:spacing w:line="240" w:lineRule="auto"/>
        <w:ind w:left="568"/>
        <w:jc w:val="left"/>
        <w:textAlignment w:val="baseline"/>
      </w:pPr>
    </w:p>
    <w:p w14:paraId="04FB2AC6" w14:textId="4D0814EA" w:rsidR="00F70F9B" w:rsidRPr="00F70F9B" w:rsidRDefault="00F70F9B" w:rsidP="00F70F9B">
      <w:pPr>
        <w:pStyle w:val="Paragraphedeliste"/>
        <w:numPr>
          <w:ilvl w:val="0"/>
          <w:numId w:val="33"/>
        </w:numPr>
        <w:suppressAutoHyphens/>
        <w:autoSpaceDN w:val="0"/>
        <w:spacing w:line="240" w:lineRule="auto"/>
        <w:jc w:val="left"/>
        <w:textAlignment w:val="baseline"/>
      </w:pPr>
      <w:r w:rsidRPr="00F70F9B">
        <w:t>L’aménagement d’un chemin piéton</w:t>
      </w:r>
      <w:r>
        <w:t xml:space="preserve"> en béton bitumineux</w:t>
      </w:r>
      <w:r w:rsidRPr="00F70F9B">
        <w:t xml:space="preserve"> ;</w:t>
      </w:r>
    </w:p>
    <w:p w14:paraId="32A49A83" w14:textId="77777777" w:rsidR="00F70F9B" w:rsidRPr="00F70F9B" w:rsidRDefault="00F70F9B" w:rsidP="00F70F9B">
      <w:pPr>
        <w:suppressAutoHyphens/>
        <w:autoSpaceDN w:val="0"/>
        <w:spacing w:line="240" w:lineRule="auto"/>
        <w:ind w:left="568"/>
        <w:jc w:val="left"/>
        <w:textAlignment w:val="baseline"/>
      </w:pPr>
    </w:p>
    <w:p w14:paraId="6FC87059" w14:textId="7457C5B0" w:rsidR="00F70F9B" w:rsidRDefault="00F70F9B" w:rsidP="00F70F9B">
      <w:pPr>
        <w:pStyle w:val="Paragraphedeliste"/>
        <w:numPr>
          <w:ilvl w:val="0"/>
          <w:numId w:val="33"/>
        </w:numPr>
        <w:suppressAutoHyphens/>
        <w:autoSpaceDN w:val="0"/>
        <w:spacing w:line="240" w:lineRule="auto"/>
        <w:jc w:val="left"/>
        <w:textAlignment w:val="baseline"/>
      </w:pPr>
      <w:r w:rsidRPr="00F70F9B">
        <w:t xml:space="preserve">La remise </w:t>
      </w:r>
      <w:r>
        <w:t>à la cote</w:t>
      </w:r>
      <w:r w:rsidRPr="00F70F9B">
        <w:t xml:space="preserve"> des grilles d’évacuation des eaux pluviales.</w:t>
      </w:r>
    </w:p>
    <w:p w14:paraId="69D87C9F" w14:textId="77777777" w:rsidR="00F70F9B" w:rsidRDefault="00F70F9B" w:rsidP="00F70F9B">
      <w:pPr>
        <w:pStyle w:val="Paragraphedeliste"/>
      </w:pPr>
    </w:p>
    <w:p w14:paraId="0F8B30B6" w14:textId="6F01EF90" w:rsidR="00F70F9B" w:rsidRPr="00F70F9B" w:rsidRDefault="00F70F9B" w:rsidP="00F70F9B">
      <w:pPr>
        <w:pStyle w:val="Paragraphedeliste"/>
        <w:numPr>
          <w:ilvl w:val="0"/>
          <w:numId w:val="33"/>
        </w:numPr>
        <w:suppressAutoHyphens/>
        <w:autoSpaceDN w:val="0"/>
        <w:spacing w:line="240" w:lineRule="auto"/>
        <w:jc w:val="left"/>
        <w:textAlignment w:val="baseline"/>
      </w:pPr>
      <w:r>
        <w:t xml:space="preserve">Signalisation horizontale </w:t>
      </w:r>
    </w:p>
    <w:p w14:paraId="778B0196" w14:textId="77777777" w:rsidR="00F70F9B" w:rsidRPr="00F70F9B" w:rsidRDefault="00F70F9B" w:rsidP="00F70F9B">
      <w:pPr>
        <w:suppressAutoHyphens/>
        <w:autoSpaceDN w:val="0"/>
        <w:spacing w:line="240" w:lineRule="auto"/>
        <w:ind w:left="568"/>
        <w:jc w:val="left"/>
        <w:textAlignment w:val="baseline"/>
      </w:pPr>
    </w:p>
    <w:p w14:paraId="2AC8D00E" w14:textId="77777777" w:rsidR="00F70F9B" w:rsidRPr="00F70F9B" w:rsidRDefault="00F70F9B" w:rsidP="00F70F9B">
      <w:pPr>
        <w:suppressAutoHyphens/>
        <w:autoSpaceDN w:val="0"/>
        <w:spacing w:line="240" w:lineRule="auto"/>
        <w:jc w:val="left"/>
        <w:textAlignment w:val="baseline"/>
      </w:pPr>
      <w:r w:rsidRPr="00F70F9B">
        <w:t>Ces aménagements permettront de garantir que "Le Clos des Jasmins" répond aux mêmes standards que les autres lotissements déjà rétrocédés à la commune.</w:t>
      </w:r>
    </w:p>
    <w:p w14:paraId="74E26699" w14:textId="77777777" w:rsidR="00F70F9B" w:rsidRPr="00F70F9B" w:rsidRDefault="00F70F9B" w:rsidP="00F70F9B">
      <w:pPr>
        <w:suppressAutoHyphens/>
        <w:autoSpaceDN w:val="0"/>
        <w:spacing w:line="240" w:lineRule="auto"/>
        <w:ind w:left="568"/>
        <w:jc w:val="left"/>
        <w:textAlignment w:val="baseline"/>
      </w:pPr>
    </w:p>
    <w:p w14:paraId="2C8700A8" w14:textId="2B9CCADE" w:rsidR="00F70F9B" w:rsidRPr="00F70F9B" w:rsidRDefault="00F70F9B" w:rsidP="00F70F9B">
      <w:pPr>
        <w:suppressAutoHyphens/>
        <w:autoSpaceDN w:val="0"/>
        <w:spacing w:line="240" w:lineRule="auto"/>
        <w:jc w:val="left"/>
        <w:textAlignment w:val="baseline"/>
      </w:pPr>
      <w:r w:rsidRPr="00F70F9B">
        <w:t xml:space="preserve">Après </w:t>
      </w:r>
      <w:r w:rsidR="007609DE">
        <w:t xml:space="preserve">en avoir délibéré le </w:t>
      </w:r>
      <w:r>
        <w:t>conseil</w:t>
      </w:r>
      <w:r w:rsidR="007609DE">
        <w:t xml:space="preserve"> à l’unanimité décide</w:t>
      </w:r>
      <w:r>
        <w:t xml:space="preserve"> </w:t>
      </w:r>
      <w:r w:rsidRPr="00F70F9B">
        <w:t>:</w:t>
      </w:r>
    </w:p>
    <w:p w14:paraId="5230F749" w14:textId="77777777" w:rsidR="00F70F9B" w:rsidRPr="00F70F9B" w:rsidRDefault="00F70F9B" w:rsidP="00F70F9B">
      <w:pPr>
        <w:suppressAutoHyphens/>
        <w:autoSpaceDN w:val="0"/>
        <w:spacing w:line="240" w:lineRule="auto"/>
        <w:ind w:left="568"/>
        <w:jc w:val="left"/>
        <w:textAlignment w:val="baseline"/>
      </w:pPr>
    </w:p>
    <w:p w14:paraId="3B8B8595" w14:textId="46EAC7A2" w:rsidR="00F70F9B" w:rsidRPr="00F70F9B" w:rsidRDefault="00F70F9B" w:rsidP="00F70F9B">
      <w:pPr>
        <w:pStyle w:val="Paragraphedeliste"/>
        <w:numPr>
          <w:ilvl w:val="0"/>
          <w:numId w:val="33"/>
        </w:numPr>
        <w:suppressAutoHyphens/>
        <w:autoSpaceDN w:val="0"/>
        <w:spacing w:line="240" w:lineRule="auto"/>
        <w:jc w:val="left"/>
        <w:textAlignment w:val="baseline"/>
      </w:pPr>
      <w:r w:rsidRPr="00F70F9B">
        <w:t>De donner un accord de principe à la rétrocession du lotissement, sous réserve que les travaux soient réalisés conformément aux normes et validés par les services techniques de la commune.</w:t>
      </w:r>
    </w:p>
    <w:p w14:paraId="72908BB4" w14:textId="77777777" w:rsidR="00F70F9B" w:rsidRPr="00F70F9B" w:rsidRDefault="00F70F9B" w:rsidP="00F70F9B">
      <w:pPr>
        <w:suppressAutoHyphens/>
        <w:autoSpaceDN w:val="0"/>
        <w:spacing w:line="240" w:lineRule="auto"/>
        <w:ind w:left="568"/>
        <w:jc w:val="left"/>
        <w:textAlignment w:val="baseline"/>
      </w:pPr>
    </w:p>
    <w:p w14:paraId="2E4C6BC8" w14:textId="7F9B4807" w:rsidR="00F70F9B" w:rsidRPr="00F70F9B" w:rsidRDefault="00F70F9B" w:rsidP="00F70F9B">
      <w:pPr>
        <w:pStyle w:val="Paragraphedeliste"/>
        <w:numPr>
          <w:ilvl w:val="0"/>
          <w:numId w:val="33"/>
        </w:numPr>
        <w:suppressAutoHyphens/>
        <w:autoSpaceDN w:val="0"/>
        <w:spacing w:line="240" w:lineRule="auto"/>
        <w:jc w:val="left"/>
        <w:textAlignment w:val="baseline"/>
      </w:pPr>
      <w:r w:rsidRPr="00F70F9B">
        <w:t>De préciser que la rétrocession sera effective uniquement après la validation des travaux par les services municipaux et la signature d’un procès-verbal de réception.</w:t>
      </w:r>
    </w:p>
    <w:p w14:paraId="44CFA701" w14:textId="77777777" w:rsidR="00F70F9B" w:rsidRPr="00F70F9B" w:rsidRDefault="00F70F9B" w:rsidP="00F70F9B">
      <w:pPr>
        <w:suppressAutoHyphens/>
        <w:autoSpaceDN w:val="0"/>
        <w:spacing w:line="240" w:lineRule="auto"/>
        <w:ind w:left="568"/>
        <w:jc w:val="left"/>
        <w:textAlignment w:val="baseline"/>
      </w:pPr>
    </w:p>
    <w:p w14:paraId="6D46B8E9" w14:textId="6C2D115E" w:rsidR="00F70F9B" w:rsidRPr="00F70F9B" w:rsidRDefault="00F70F9B" w:rsidP="00F70F9B">
      <w:pPr>
        <w:pStyle w:val="Paragraphedeliste"/>
        <w:numPr>
          <w:ilvl w:val="0"/>
          <w:numId w:val="33"/>
        </w:numPr>
        <w:suppressAutoHyphens/>
        <w:autoSpaceDN w:val="0"/>
        <w:spacing w:line="240" w:lineRule="auto"/>
        <w:jc w:val="left"/>
        <w:textAlignment w:val="baseline"/>
      </w:pPr>
      <w:r w:rsidRPr="00F70F9B">
        <w:t>De demander au Maire d’informer les habitants et de suivre l’avancée des travaux avec les services techniques.</w:t>
      </w:r>
    </w:p>
    <w:p w14:paraId="4D30C3E5" w14:textId="77777777" w:rsidR="00F70F9B" w:rsidRPr="00F70F9B" w:rsidRDefault="00F70F9B" w:rsidP="00F70F9B">
      <w:pPr>
        <w:suppressAutoHyphens/>
        <w:autoSpaceDN w:val="0"/>
        <w:spacing w:line="240" w:lineRule="auto"/>
        <w:ind w:left="568"/>
        <w:jc w:val="left"/>
        <w:textAlignment w:val="baseline"/>
      </w:pPr>
    </w:p>
    <w:p w14:paraId="192C6390" w14:textId="77777777" w:rsidR="001D331B" w:rsidRPr="00F70F9B" w:rsidRDefault="001D331B" w:rsidP="001D331B">
      <w:pPr>
        <w:suppressAutoHyphens/>
        <w:autoSpaceDN w:val="0"/>
        <w:spacing w:line="240" w:lineRule="auto"/>
        <w:jc w:val="left"/>
        <w:textAlignment w:val="baseline"/>
      </w:pPr>
    </w:p>
    <w:p w14:paraId="04FFE084" w14:textId="77777777" w:rsidR="001D331B" w:rsidRDefault="001D331B" w:rsidP="001D331B">
      <w:pPr>
        <w:suppressAutoHyphens/>
        <w:autoSpaceDN w:val="0"/>
        <w:spacing w:line="240" w:lineRule="auto"/>
        <w:jc w:val="left"/>
        <w:textAlignment w:val="baseline"/>
        <w:rPr>
          <w:b/>
          <w:bCs/>
          <w:u w:val="single"/>
        </w:rPr>
      </w:pPr>
    </w:p>
    <w:p w14:paraId="356E8BFF" w14:textId="77777777" w:rsidR="00731BC6" w:rsidRDefault="00731BC6" w:rsidP="001D331B">
      <w:pPr>
        <w:suppressAutoHyphens/>
        <w:autoSpaceDN w:val="0"/>
        <w:spacing w:line="240" w:lineRule="auto"/>
        <w:jc w:val="left"/>
        <w:textAlignment w:val="baseline"/>
        <w:rPr>
          <w:b/>
          <w:bCs/>
          <w:u w:val="single"/>
        </w:rPr>
      </w:pPr>
    </w:p>
    <w:p w14:paraId="54D53FBE" w14:textId="77777777" w:rsidR="00731BC6" w:rsidRPr="001D331B" w:rsidRDefault="00731BC6" w:rsidP="001D331B">
      <w:pPr>
        <w:suppressAutoHyphens/>
        <w:autoSpaceDN w:val="0"/>
        <w:spacing w:line="240" w:lineRule="auto"/>
        <w:jc w:val="left"/>
        <w:textAlignment w:val="baseline"/>
        <w:rPr>
          <w:b/>
          <w:bCs/>
          <w:u w:val="single"/>
        </w:rPr>
      </w:pPr>
    </w:p>
    <w:p w14:paraId="4D6AAD81" w14:textId="1658B85A" w:rsidR="001D331B" w:rsidRDefault="001D331B" w:rsidP="00B40A57">
      <w:pPr>
        <w:pStyle w:val="Paragraphedeliste"/>
        <w:numPr>
          <w:ilvl w:val="0"/>
          <w:numId w:val="25"/>
        </w:numPr>
        <w:suppressAutoHyphens/>
        <w:autoSpaceDN w:val="0"/>
        <w:spacing w:line="240" w:lineRule="auto"/>
        <w:contextualSpacing w:val="0"/>
        <w:jc w:val="left"/>
        <w:textAlignment w:val="baseline"/>
        <w:rPr>
          <w:b/>
          <w:bCs/>
          <w:u w:val="single"/>
        </w:rPr>
      </w:pPr>
      <w:r>
        <w:rPr>
          <w:b/>
          <w:bCs/>
          <w:u w:val="single"/>
        </w:rPr>
        <w:t>Délibération portant création d’un poste</w:t>
      </w:r>
      <w:r w:rsidR="008016DD">
        <w:rPr>
          <w:b/>
          <w:bCs/>
          <w:u w:val="single"/>
        </w:rPr>
        <w:t xml:space="preserve"> permanent</w:t>
      </w:r>
      <w:r>
        <w:rPr>
          <w:b/>
          <w:bCs/>
          <w:u w:val="single"/>
        </w:rPr>
        <w:t xml:space="preserve"> de </w:t>
      </w:r>
      <w:r w:rsidR="008016DD">
        <w:rPr>
          <w:b/>
          <w:bCs/>
          <w:u w:val="single"/>
        </w:rPr>
        <w:t>R</w:t>
      </w:r>
      <w:r>
        <w:rPr>
          <w:b/>
          <w:bCs/>
          <w:u w:val="single"/>
        </w:rPr>
        <w:t>édacteur principal</w:t>
      </w:r>
      <w:r w:rsidR="008016DD">
        <w:rPr>
          <w:b/>
          <w:bCs/>
          <w:u w:val="single"/>
        </w:rPr>
        <w:t xml:space="preserve"> de</w:t>
      </w:r>
      <w:r>
        <w:rPr>
          <w:b/>
          <w:bCs/>
          <w:u w:val="single"/>
        </w:rPr>
        <w:t xml:space="preserve"> 2</w:t>
      </w:r>
      <w:r w:rsidRPr="001D331B">
        <w:rPr>
          <w:b/>
          <w:bCs/>
          <w:u w:val="single"/>
          <w:vertAlign w:val="superscript"/>
        </w:rPr>
        <w:t>ème</w:t>
      </w:r>
      <w:r>
        <w:rPr>
          <w:b/>
          <w:bCs/>
          <w:u w:val="single"/>
        </w:rPr>
        <w:t xml:space="preserve"> classe</w:t>
      </w:r>
    </w:p>
    <w:p w14:paraId="3E7870DD" w14:textId="77777777" w:rsidR="001D331B" w:rsidRDefault="001D331B" w:rsidP="001D331B">
      <w:pPr>
        <w:suppressAutoHyphens/>
        <w:autoSpaceDN w:val="0"/>
        <w:spacing w:line="240" w:lineRule="auto"/>
        <w:jc w:val="left"/>
        <w:textAlignment w:val="baseline"/>
        <w:rPr>
          <w:b/>
          <w:bCs/>
          <w:u w:val="single"/>
        </w:rPr>
      </w:pPr>
    </w:p>
    <w:p w14:paraId="4C9DD86B" w14:textId="77777777" w:rsidR="005535D0" w:rsidRPr="005535D0" w:rsidRDefault="005535D0" w:rsidP="005535D0">
      <w:pPr>
        <w:autoSpaceDE w:val="0"/>
        <w:ind w:left="284"/>
        <w:rPr>
          <w:rFonts w:ascii="Ebrima" w:hAnsi="Ebrima"/>
          <w:sz w:val="20"/>
          <w:szCs w:val="20"/>
        </w:rPr>
      </w:pPr>
      <w:r w:rsidRPr="005535D0">
        <w:rPr>
          <w:rFonts w:ascii="Ebrima" w:hAnsi="Ebrima"/>
          <w:sz w:val="20"/>
          <w:szCs w:val="20"/>
        </w:rPr>
        <w:t>Le Conseil Municipal,</w:t>
      </w:r>
    </w:p>
    <w:p w14:paraId="5E8450BE" w14:textId="77777777" w:rsidR="005535D0" w:rsidRPr="005535D0" w:rsidRDefault="005535D0" w:rsidP="005535D0">
      <w:pPr>
        <w:autoSpaceDE w:val="0"/>
        <w:ind w:left="284"/>
        <w:rPr>
          <w:rFonts w:ascii="Ebrima" w:hAnsi="Ebrima"/>
          <w:sz w:val="20"/>
          <w:szCs w:val="20"/>
        </w:rPr>
      </w:pPr>
      <w:r w:rsidRPr="005535D0">
        <w:rPr>
          <w:rFonts w:ascii="Ebrima" w:hAnsi="Ebrima"/>
          <w:sz w:val="20"/>
          <w:szCs w:val="20"/>
        </w:rPr>
        <w:t>Vu</w:t>
      </w:r>
      <w:r w:rsidRPr="005535D0">
        <w:rPr>
          <w:rFonts w:ascii="Ebrima" w:hAnsi="Ebrima"/>
          <w:sz w:val="20"/>
          <w:szCs w:val="20"/>
        </w:rPr>
        <w:tab/>
        <w:t>le Code Général de la Fonction Publique et notamment les articles L. 313-1 et L. 332-14</w:t>
      </w:r>
    </w:p>
    <w:p w14:paraId="151A7AFE" w14:textId="65595DA2" w:rsidR="005535D0" w:rsidRPr="005535D0" w:rsidRDefault="005535D0" w:rsidP="005535D0">
      <w:pPr>
        <w:autoSpaceDE w:val="0"/>
        <w:ind w:left="284"/>
        <w:rPr>
          <w:rFonts w:ascii="Ebrima" w:hAnsi="Ebrima"/>
          <w:sz w:val="20"/>
          <w:szCs w:val="20"/>
        </w:rPr>
      </w:pPr>
      <w:r w:rsidRPr="005535D0">
        <w:rPr>
          <w:rFonts w:ascii="Ebrima" w:hAnsi="Ebrima"/>
          <w:sz w:val="20"/>
          <w:szCs w:val="20"/>
        </w:rPr>
        <w:t>Vu</w:t>
      </w:r>
      <w:r w:rsidRPr="005535D0">
        <w:rPr>
          <w:rFonts w:ascii="Ebrima" w:hAnsi="Ebrima"/>
          <w:sz w:val="20"/>
          <w:szCs w:val="20"/>
        </w:rPr>
        <w:tab/>
        <w:t xml:space="preserve">le décret n° </w:t>
      </w:r>
      <w:r w:rsidR="00821D1E">
        <w:rPr>
          <w:rFonts w:ascii="Ebrima" w:hAnsi="Ebrima"/>
          <w:sz w:val="20"/>
          <w:szCs w:val="20"/>
        </w:rPr>
        <w:t xml:space="preserve">2012-924 </w:t>
      </w:r>
      <w:r w:rsidRPr="005535D0">
        <w:rPr>
          <w:rFonts w:ascii="Ebrima" w:hAnsi="Ebrima"/>
          <w:sz w:val="20"/>
          <w:szCs w:val="20"/>
        </w:rPr>
        <w:t xml:space="preserve">du </w:t>
      </w:r>
      <w:r w:rsidR="00821D1E">
        <w:rPr>
          <w:rFonts w:ascii="Ebrima" w:hAnsi="Ebrima"/>
          <w:sz w:val="20"/>
          <w:szCs w:val="20"/>
        </w:rPr>
        <w:t>30 juillet 2012</w:t>
      </w:r>
      <w:r w:rsidRPr="005535D0">
        <w:rPr>
          <w:rFonts w:ascii="Ebrima" w:hAnsi="Ebrima"/>
          <w:sz w:val="20"/>
          <w:szCs w:val="20"/>
        </w:rPr>
        <w:t xml:space="preserve"> portant statut particulier du cadre d'emplois des </w:t>
      </w:r>
      <w:r w:rsidR="00821D1E">
        <w:rPr>
          <w:rFonts w:ascii="Ebrima" w:hAnsi="Ebrima"/>
          <w:sz w:val="20"/>
          <w:szCs w:val="20"/>
        </w:rPr>
        <w:t>rédacteurs territoriaux</w:t>
      </w:r>
      <w:r w:rsidRPr="005535D0">
        <w:rPr>
          <w:rFonts w:ascii="Ebrima" w:hAnsi="Ebrima"/>
          <w:sz w:val="20"/>
          <w:szCs w:val="20"/>
        </w:rPr>
        <w:t>. ;</w:t>
      </w:r>
    </w:p>
    <w:p w14:paraId="26570E32" w14:textId="77777777" w:rsidR="00821D1E" w:rsidRDefault="005535D0" w:rsidP="005535D0">
      <w:pPr>
        <w:autoSpaceDE w:val="0"/>
        <w:ind w:left="284"/>
        <w:rPr>
          <w:rFonts w:ascii="Ebrima" w:hAnsi="Ebrima"/>
          <w:sz w:val="20"/>
          <w:szCs w:val="20"/>
        </w:rPr>
      </w:pPr>
      <w:r w:rsidRPr="005535D0">
        <w:rPr>
          <w:rFonts w:ascii="Ebrima" w:hAnsi="Ebrima"/>
          <w:sz w:val="20"/>
          <w:szCs w:val="20"/>
        </w:rPr>
        <w:t>Vu</w:t>
      </w:r>
      <w:r w:rsidRPr="005535D0">
        <w:rPr>
          <w:rFonts w:ascii="Ebrima" w:hAnsi="Ebrima"/>
          <w:sz w:val="20"/>
          <w:szCs w:val="20"/>
        </w:rPr>
        <w:tab/>
        <w:t xml:space="preserve">le </w:t>
      </w:r>
      <w:r w:rsidR="00821D1E">
        <w:rPr>
          <w:rFonts w:ascii="Ebrima" w:hAnsi="Ebrima"/>
          <w:sz w:val="20"/>
          <w:szCs w:val="20"/>
        </w:rPr>
        <w:t>d</w:t>
      </w:r>
      <w:r w:rsidR="00821D1E" w:rsidRPr="00821D1E">
        <w:rPr>
          <w:rFonts w:ascii="Ebrima" w:hAnsi="Ebrima"/>
          <w:sz w:val="20"/>
          <w:szCs w:val="20"/>
        </w:rPr>
        <w:t xml:space="preserve">écret n° 2010-329 du 22 mars 2010 modifié portant dispositions statutaires communes à divers cadres d'emplois de fonctionnaires de catégorie B de la fonction publique territoriale. Décret n°2010-330 du 22 mars 2010 modifié fixant l’échelonnement indiciaire applicable aux membres des cadres d’emplois régis par le décret n°2010-329 du 22 mars 2010 portant dispositions statutaires communes à plusieurs cadres d’emplois de fonctionnaires de la catégorie B de la fonction publique territoriale. </w:t>
      </w:r>
    </w:p>
    <w:p w14:paraId="5114D4F1" w14:textId="77777777" w:rsidR="005535D0" w:rsidRPr="005535D0" w:rsidRDefault="005535D0" w:rsidP="005535D0">
      <w:pPr>
        <w:autoSpaceDE w:val="0"/>
        <w:ind w:left="284"/>
        <w:rPr>
          <w:rFonts w:ascii="Ebrima" w:hAnsi="Ebrima"/>
          <w:sz w:val="20"/>
          <w:szCs w:val="20"/>
        </w:rPr>
      </w:pPr>
      <w:r w:rsidRPr="005535D0">
        <w:rPr>
          <w:rFonts w:ascii="Ebrima" w:hAnsi="Ebrima"/>
          <w:sz w:val="20"/>
          <w:szCs w:val="20"/>
        </w:rPr>
        <w:t>Considérant</w:t>
      </w:r>
      <w:r w:rsidRPr="005535D0">
        <w:rPr>
          <w:rFonts w:ascii="Ebrima" w:hAnsi="Ebrima"/>
          <w:sz w:val="20"/>
          <w:szCs w:val="20"/>
        </w:rPr>
        <w:tab/>
        <w:t>qu’en application de l’article L. 313-1 du Code Général de la Fonction Publique, susvisé les emplois de chaque collectivité ou établissement sont créés par l’organe délibérant de la collectivité ou de l’établissement.</w:t>
      </w:r>
    </w:p>
    <w:p w14:paraId="74A4F18F" w14:textId="71F214C1" w:rsidR="005535D0" w:rsidRPr="005535D0" w:rsidRDefault="005535D0" w:rsidP="005535D0">
      <w:pPr>
        <w:autoSpaceDE w:val="0"/>
        <w:ind w:left="284"/>
        <w:rPr>
          <w:rFonts w:ascii="Ebrima" w:hAnsi="Ebrima"/>
          <w:sz w:val="20"/>
          <w:szCs w:val="20"/>
        </w:rPr>
      </w:pPr>
      <w:r w:rsidRPr="005535D0">
        <w:rPr>
          <w:rFonts w:ascii="Ebrima" w:hAnsi="Ebrima"/>
          <w:sz w:val="20"/>
          <w:szCs w:val="20"/>
        </w:rPr>
        <w:t>Considérant</w:t>
      </w:r>
      <w:r w:rsidRPr="005535D0">
        <w:rPr>
          <w:rFonts w:ascii="Ebrima" w:hAnsi="Ebrima"/>
          <w:sz w:val="20"/>
          <w:szCs w:val="20"/>
        </w:rPr>
        <w:tab/>
        <w:t>que les besoins du service nécessitent la création d’un emploi permanent d</w:t>
      </w:r>
      <w:r w:rsidR="00821D1E">
        <w:rPr>
          <w:rFonts w:ascii="Ebrima" w:hAnsi="Ebrima"/>
          <w:sz w:val="20"/>
          <w:szCs w:val="20"/>
        </w:rPr>
        <w:t>’un Rédacteur Principal de 2</w:t>
      </w:r>
      <w:r w:rsidR="00821D1E" w:rsidRPr="00821D1E">
        <w:rPr>
          <w:rFonts w:ascii="Ebrima" w:hAnsi="Ebrima"/>
          <w:sz w:val="20"/>
          <w:szCs w:val="20"/>
          <w:vertAlign w:val="superscript"/>
        </w:rPr>
        <w:t>ème</w:t>
      </w:r>
      <w:r w:rsidR="00821D1E">
        <w:rPr>
          <w:rFonts w:ascii="Ebrima" w:hAnsi="Ebrima"/>
          <w:sz w:val="20"/>
          <w:szCs w:val="20"/>
        </w:rPr>
        <w:t xml:space="preserve"> classe</w:t>
      </w:r>
      <w:r w:rsidRPr="005535D0">
        <w:rPr>
          <w:rFonts w:ascii="Ebrima" w:hAnsi="Ebrima"/>
          <w:sz w:val="20"/>
          <w:szCs w:val="20"/>
        </w:rPr>
        <w:t> ;</w:t>
      </w:r>
    </w:p>
    <w:p w14:paraId="76D3FDC5" w14:textId="77777777" w:rsidR="005535D0" w:rsidRPr="005535D0" w:rsidRDefault="005535D0" w:rsidP="005535D0">
      <w:pPr>
        <w:autoSpaceDE w:val="0"/>
        <w:ind w:left="284"/>
        <w:rPr>
          <w:rFonts w:ascii="Ebrima" w:hAnsi="Ebrima"/>
          <w:sz w:val="20"/>
          <w:szCs w:val="20"/>
        </w:rPr>
      </w:pPr>
    </w:p>
    <w:p w14:paraId="3DBB7477" w14:textId="010C80A4" w:rsidR="005535D0" w:rsidRPr="005535D0" w:rsidRDefault="005535D0" w:rsidP="005535D0">
      <w:pPr>
        <w:autoSpaceDE w:val="0"/>
        <w:ind w:left="284"/>
        <w:rPr>
          <w:rFonts w:ascii="Ebrima" w:hAnsi="Ebrima"/>
          <w:sz w:val="20"/>
          <w:szCs w:val="20"/>
        </w:rPr>
      </w:pPr>
      <w:r w:rsidRPr="005535D0">
        <w:rPr>
          <w:rFonts w:ascii="Ebrima" w:hAnsi="Ebrima"/>
          <w:sz w:val="20"/>
          <w:szCs w:val="20"/>
        </w:rPr>
        <w:t>Sur le rapport de Monsieur le Maire</w:t>
      </w:r>
      <w:r w:rsidR="0005050C">
        <w:rPr>
          <w:rFonts w:ascii="Ebrima" w:hAnsi="Ebrima"/>
          <w:sz w:val="20"/>
          <w:szCs w:val="20"/>
        </w:rPr>
        <w:t xml:space="preserve"> et</w:t>
      </w:r>
      <w:r w:rsidR="00A02178">
        <w:rPr>
          <w:rFonts w:ascii="Ebrima" w:hAnsi="Ebrima"/>
          <w:sz w:val="20"/>
          <w:szCs w:val="20"/>
        </w:rPr>
        <w:t xml:space="preserve"> </w:t>
      </w:r>
      <w:r w:rsidRPr="005535D0">
        <w:rPr>
          <w:rFonts w:ascii="Ebrima" w:hAnsi="Ebrima"/>
          <w:sz w:val="20"/>
          <w:szCs w:val="20"/>
        </w:rPr>
        <w:t>après en avoir délibéré et à la majorité de ses membres présents ou représentés</w:t>
      </w:r>
      <w:r w:rsidR="0005050C">
        <w:rPr>
          <w:rFonts w:ascii="Ebrima" w:hAnsi="Ebrima"/>
          <w:sz w:val="20"/>
          <w:szCs w:val="20"/>
        </w:rPr>
        <w:t>, le conseil municipal</w:t>
      </w:r>
      <w:r w:rsidR="00A02178">
        <w:rPr>
          <w:rFonts w:ascii="Ebrima" w:hAnsi="Ebrima"/>
          <w:sz w:val="20"/>
          <w:szCs w:val="20"/>
        </w:rPr>
        <w:t xml:space="preserve"> décide :</w:t>
      </w:r>
    </w:p>
    <w:p w14:paraId="5B6FC37C" w14:textId="77777777" w:rsidR="005535D0" w:rsidRPr="005535D0" w:rsidRDefault="005535D0" w:rsidP="005535D0">
      <w:pPr>
        <w:autoSpaceDE w:val="0"/>
        <w:ind w:left="284"/>
        <w:rPr>
          <w:rFonts w:ascii="Ebrima" w:hAnsi="Ebrima"/>
          <w:sz w:val="20"/>
          <w:szCs w:val="20"/>
        </w:rPr>
      </w:pPr>
    </w:p>
    <w:p w14:paraId="58093821" w14:textId="6561BCDA" w:rsidR="005535D0" w:rsidRPr="005535D0" w:rsidRDefault="005535D0" w:rsidP="005535D0">
      <w:pPr>
        <w:autoSpaceDE w:val="0"/>
        <w:ind w:left="284"/>
        <w:rPr>
          <w:rFonts w:ascii="Ebrima" w:hAnsi="Ebrima"/>
          <w:sz w:val="20"/>
          <w:szCs w:val="20"/>
        </w:rPr>
      </w:pPr>
      <w:r w:rsidRPr="005535D0">
        <w:rPr>
          <w:rFonts w:ascii="Ebrima" w:hAnsi="Ebrima"/>
          <w:sz w:val="20"/>
          <w:szCs w:val="20"/>
        </w:rPr>
        <w:t>-</w:t>
      </w:r>
      <w:r w:rsidRPr="005535D0">
        <w:rPr>
          <w:rFonts w:ascii="Ebrima" w:hAnsi="Ebrima"/>
          <w:sz w:val="20"/>
          <w:szCs w:val="20"/>
        </w:rPr>
        <w:tab/>
        <w:t xml:space="preserve">la création au tableau des effectifs de la commune d'un poste de </w:t>
      </w:r>
      <w:r>
        <w:rPr>
          <w:rFonts w:ascii="Ebrima" w:hAnsi="Ebrima"/>
          <w:sz w:val="20"/>
          <w:szCs w:val="20"/>
        </w:rPr>
        <w:t>Rédacteur principal de 2</w:t>
      </w:r>
      <w:r w:rsidRPr="005535D0">
        <w:rPr>
          <w:rFonts w:ascii="Ebrima" w:hAnsi="Ebrima"/>
          <w:sz w:val="20"/>
          <w:szCs w:val="20"/>
          <w:vertAlign w:val="superscript"/>
        </w:rPr>
        <w:t>ème</w:t>
      </w:r>
      <w:r>
        <w:rPr>
          <w:rFonts w:ascii="Ebrima" w:hAnsi="Ebrima"/>
          <w:sz w:val="20"/>
          <w:szCs w:val="20"/>
        </w:rPr>
        <w:t xml:space="preserve"> classe</w:t>
      </w:r>
      <w:r w:rsidRPr="005535D0">
        <w:rPr>
          <w:rFonts w:ascii="Ebrima" w:hAnsi="Ebrima"/>
          <w:sz w:val="20"/>
          <w:szCs w:val="20"/>
        </w:rPr>
        <w:t xml:space="preserve"> à temps complet, rémunéré conformément à la nomenclature statutaire des décrets susvisés ;</w:t>
      </w:r>
    </w:p>
    <w:p w14:paraId="4A884B9E" w14:textId="68EDCC1B" w:rsidR="005535D0" w:rsidRPr="005535D0" w:rsidRDefault="005535D0" w:rsidP="005535D0">
      <w:pPr>
        <w:autoSpaceDE w:val="0"/>
        <w:ind w:left="284"/>
        <w:rPr>
          <w:rFonts w:ascii="Ebrima" w:hAnsi="Ebrima"/>
          <w:sz w:val="20"/>
          <w:szCs w:val="20"/>
        </w:rPr>
      </w:pPr>
      <w:r w:rsidRPr="005535D0">
        <w:rPr>
          <w:rFonts w:ascii="Ebrima" w:hAnsi="Ebrima"/>
          <w:sz w:val="20"/>
          <w:szCs w:val="20"/>
        </w:rPr>
        <w:t>-</w:t>
      </w:r>
      <w:r w:rsidRPr="005535D0">
        <w:rPr>
          <w:rFonts w:ascii="Ebrima" w:hAnsi="Ebrima"/>
          <w:sz w:val="20"/>
          <w:szCs w:val="20"/>
        </w:rPr>
        <w:tab/>
        <w:t xml:space="preserve">ledit poste est créé à compter du </w:t>
      </w:r>
      <w:r>
        <w:rPr>
          <w:rFonts w:ascii="Ebrima" w:hAnsi="Ebrima"/>
          <w:sz w:val="20"/>
          <w:szCs w:val="20"/>
        </w:rPr>
        <w:t>1</w:t>
      </w:r>
      <w:r w:rsidRPr="005535D0">
        <w:rPr>
          <w:rFonts w:ascii="Ebrima" w:hAnsi="Ebrima"/>
          <w:sz w:val="20"/>
          <w:szCs w:val="20"/>
          <w:vertAlign w:val="superscript"/>
        </w:rPr>
        <w:t>er</w:t>
      </w:r>
      <w:r>
        <w:rPr>
          <w:rFonts w:ascii="Ebrima" w:hAnsi="Ebrima"/>
          <w:sz w:val="20"/>
          <w:szCs w:val="20"/>
        </w:rPr>
        <w:t xml:space="preserve"> janvier 2025</w:t>
      </w:r>
      <w:r w:rsidRPr="005535D0">
        <w:rPr>
          <w:rFonts w:ascii="Ebrima" w:hAnsi="Ebrima"/>
          <w:sz w:val="20"/>
          <w:szCs w:val="20"/>
        </w:rPr>
        <w:t xml:space="preserve"> ; </w:t>
      </w:r>
    </w:p>
    <w:p w14:paraId="474538A4" w14:textId="6AAEBA9D" w:rsidR="00821D1E" w:rsidRPr="005535D0" w:rsidRDefault="005535D0" w:rsidP="001E2384">
      <w:pPr>
        <w:autoSpaceDE w:val="0"/>
        <w:ind w:left="284"/>
        <w:rPr>
          <w:rFonts w:ascii="Ebrima" w:hAnsi="Ebrima"/>
          <w:sz w:val="20"/>
          <w:szCs w:val="20"/>
        </w:rPr>
      </w:pPr>
      <w:r w:rsidRPr="005535D0">
        <w:rPr>
          <w:rFonts w:ascii="Ebrima" w:hAnsi="Ebrima"/>
          <w:sz w:val="20"/>
          <w:szCs w:val="20"/>
        </w:rPr>
        <w:t>-</w:t>
      </w:r>
      <w:r w:rsidRPr="005535D0">
        <w:rPr>
          <w:rFonts w:ascii="Ebrima" w:hAnsi="Ebrima"/>
          <w:sz w:val="20"/>
          <w:szCs w:val="20"/>
        </w:rPr>
        <w:tab/>
        <w:t>l'inscription des crédits correspondants au budget de la commune ;</w:t>
      </w:r>
    </w:p>
    <w:p w14:paraId="70095138" w14:textId="77777777" w:rsidR="001D331B" w:rsidRPr="001D331B" w:rsidRDefault="001D331B" w:rsidP="001D331B">
      <w:pPr>
        <w:suppressAutoHyphens/>
        <w:autoSpaceDN w:val="0"/>
        <w:spacing w:line="240" w:lineRule="auto"/>
        <w:jc w:val="left"/>
        <w:textAlignment w:val="baseline"/>
        <w:rPr>
          <w:b/>
          <w:bCs/>
          <w:u w:val="single"/>
        </w:rPr>
      </w:pPr>
    </w:p>
    <w:p w14:paraId="0E4EC35D" w14:textId="59C8DCF2" w:rsidR="001D331B" w:rsidRDefault="001D331B" w:rsidP="00B40A57">
      <w:pPr>
        <w:pStyle w:val="Paragraphedeliste"/>
        <w:numPr>
          <w:ilvl w:val="0"/>
          <w:numId w:val="25"/>
        </w:numPr>
        <w:suppressAutoHyphens/>
        <w:autoSpaceDN w:val="0"/>
        <w:spacing w:line="240" w:lineRule="auto"/>
        <w:contextualSpacing w:val="0"/>
        <w:jc w:val="left"/>
        <w:textAlignment w:val="baseline"/>
        <w:rPr>
          <w:b/>
          <w:bCs/>
          <w:u w:val="single"/>
        </w:rPr>
      </w:pPr>
      <w:r>
        <w:rPr>
          <w:b/>
          <w:bCs/>
          <w:u w:val="single"/>
        </w:rPr>
        <w:t>Protocole transactionne</w:t>
      </w:r>
      <w:r w:rsidR="00C918C6">
        <w:rPr>
          <w:b/>
          <w:bCs/>
          <w:u w:val="single"/>
        </w:rPr>
        <w:t>l</w:t>
      </w:r>
    </w:p>
    <w:p w14:paraId="077CA5E1" w14:textId="77777777" w:rsidR="001D331B" w:rsidRDefault="001D331B" w:rsidP="001D331B">
      <w:pPr>
        <w:suppressAutoHyphens/>
        <w:autoSpaceDN w:val="0"/>
        <w:spacing w:line="240" w:lineRule="auto"/>
        <w:jc w:val="left"/>
        <w:textAlignment w:val="baseline"/>
        <w:rPr>
          <w:b/>
          <w:bCs/>
          <w:u w:val="single"/>
        </w:rPr>
      </w:pPr>
    </w:p>
    <w:p w14:paraId="42BE034A" w14:textId="67EF79D6" w:rsidR="005535D0" w:rsidRPr="00CA5D0E" w:rsidRDefault="005535D0" w:rsidP="00B40A57">
      <w:pPr>
        <w:autoSpaceDE w:val="0"/>
        <w:ind w:left="284"/>
        <w:rPr>
          <w:b/>
          <w:bCs/>
          <w:i/>
          <w:iCs/>
          <w:sz w:val="20"/>
          <w:szCs w:val="20"/>
          <w:u w:val="single"/>
        </w:rPr>
      </w:pPr>
      <w:bookmarkStart w:id="5" w:name="_Hlk185327273"/>
      <w:r w:rsidRPr="00CA5D0E">
        <w:rPr>
          <w:b/>
          <w:bCs/>
          <w:i/>
          <w:iCs/>
          <w:sz w:val="20"/>
          <w:szCs w:val="20"/>
          <w:u w:val="single"/>
        </w:rPr>
        <w:t xml:space="preserve">Décision à huis clos : </w:t>
      </w:r>
    </w:p>
    <w:p w14:paraId="7FC73C0A" w14:textId="6DA0893E" w:rsidR="00B40A57" w:rsidRPr="00CA5D0E" w:rsidRDefault="00B40A57" w:rsidP="005535D0">
      <w:pPr>
        <w:autoSpaceDE w:val="0"/>
        <w:spacing w:line="100" w:lineRule="atLeast"/>
        <w:ind w:left="284"/>
        <w:rPr>
          <w:i/>
          <w:iCs/>
          <w:sz w:val="20"/>
          <w:szCs w:val="20"/>
        </w:rPr>
      </w:pPr>
      <w:r w:rsidRPr="00CA5D0E">
        <w:rPr>
          <w:i/>
          <w:iCs/>
          <w:sz w:val="20"/>
          <w:szCs w:val="20"/>
        </w:rPr>
        <w:t xml:space="preserve">En vertu des dispositions de l’article L.2121-18 du code général des collectivités territoriales, le conseil municipal peut décider qu’une séance ne sera pas publique et qu’il siégera à huis clos. Ainsi à la demande de trois membres ou du maire, le conseil municipal peut décider, sans débat, à la majorité absolue des membres présents ou représentés, du recours au huis clos. </w:t>
      </w:r>
    </w:p>
    <w:p w14:paraId="19574EAF" w14:textId="77777777" w:rsidR="00B40A57" w:rsidRPr="00CA5D0E" w:rsidRDefault="00B40A57" w:rsidP="005535D0">
      <w:pPr>
        <w:autoSpaceDE w:val="0"/>
        <w:spacing w:line="100" w:lineRule="atLeast"/>
        <w:ind w:left="284"/>
        <w:rPr>
          <w:i/>
          <w:iCs/>
          <w:sz w:val="16"/>
          <w:szCs w:val="16"/>
        </w:rPr>
      </w:pPr>
    </w:p>
    <w:p w14:paraId="45725D93" w14:textId="77777777" w:rsidR="00B40A57" w:rsidRPr="00CA5D0E" w:rsidRDefault="00B40A57" w:rsidP="005535D0">
      <w:pPr>
        <w:autoSpaceDE w:val="0"/>
        <w:spacing w:line="100" w:lineRule="atLeast"/>
        <w:ind w:left="284"/>
        <w:rPr>
          <w:i/>
          <w:iCs/>
          <w:sz w:val="20"/>
          <w:szCs w:val="20"/>
        </w:rPr>
      </w:pPr>
      <w:r w:rsidRPr="00CA5D0E">
        <w:rPr>
          <w:i/>
          <w:iCs/>
          <w:sz w:val="20"/>
          <w:szCs w:val="20"/>
        </w:rPr>
        <w:t xml:space="preserve">Compte tenu du caractère sensible du projet de la délibération qui suit, Monsieur le Maire propose aux membres du conseil municipal de bien vouloir autoriser la poursuite de la séance à huis clos. </w:t>
      </w:r>
    </w:p>
    <w:p w14:paraId="4F7CAD9D" w14:textId="77777777" w:rsidR="00B40A57" w:rsidRPr="00CA5D0E" w:rsidRDefault="00B40A57" w:rsidP="005535D0">
      <w:pPr>
        <w:autoSpaceDE w:val="0"/>
        <w:spacing w:line="100" w:lineRule="atLeast"/>
        <w:ind w:left="284"/>
        <w:rPr>
          <w:i/>
          <w:iCs/>
          <w:sz w:val="20"/>
          <w:szCs w:val="20"/>
        </w:rPr>
      </w:pPr>
    </w:p>
    <w:p w14:paraId="7D1D385F" w14:textId="77777777" w:rsidR="00B40A57" w:rsidRPr="00CA5D0E" w:rsidRDefault="00B40A57" w:rsidP="005535D0">
      <w:pPr>
        <w:autoSpaceDE w:val="0"/>
        <w:spacing w:line="100" w:lineRule="atLeast"/>
        <w:ind w:left="284"/>
        <w:rPr>
          <w:i/>
          <w:iCs/>
          <w:sz w:val="20"/>
          <w:szCs w:val="20"/>
        </w:rPr>
      </w:pPr>
      <w:r w:rsidRPr="00CA5D0E">
        <w:rPr>
          <w:i/>
          <w:iCs/>
          <w:sz w:val="20"/>
          <w:szCs w:val="20"/>
        </w:rPr>
        <w:t xml:space="preserve">Vu l’article L.2121-18 du code général des collectivités territoriales, </w:t>
      </w:r>
    </w:p>
    <w:p w14:paraId="65089AA2" w14:textId="77777777" w:rsidR="00B40A57" w:rsidRPr="00CA5D0E" w:rsidRDefault="00B40A57" w:rsidP="005535D0">
      <w:pPr>
        <w:autoSpaceDE w:val="0"/>
        <w:spacing w:line="100" w:lineRule="atLeast"/>
        <w:ind w:left="284"/>
        <w:rPr>
          <w:i/>
          <w:iCs/>
          <w:sz w:val="20"/>
          <w:szCs w:val="20"/>
        </w:rPr>
      </w:pPr>
      <w:r w:rsidRPr="00CA5D0E">
        <w:rPr>
          <w:i/>
          <w:iCs/>
          <w:sz w:val="20"/>
          <w:szCs w:val="20"/>
        </w:rPr>
        <w:t xml:space="preserve">Vu la demande de réunion à huis clos formulée par Monsieur le Maire, </w:t>
      </w:r>
    </w:p>
    <w:p w14:paraId="16211817" w14:textId="77777777" w:rsidR="00B40A57" w:rsidRPr="00CA5D0E" w:rsidRDefault="00B40A57" w:rsidP="005535D0">
      <w:pPr>
        <w:autoSpaceDE w:val="0"/>
        <w:spacing w:line="100" w:lineRule="atLeast"/>
        <w:ind w:left="284"/>
        <w:rPr>
          <w:i/>
          <w:iCs/>
          <w:sz w:val="20"/>
          <w:szCs w:val="20"/>
        </w:rPr>
      </w:pPr>
    </w:p>
    <w:p w14:paraId="0EA5D8AA" w14:textId="77777777" w:rsidR="00B40A57" w:rsidRPr="00CA5D0E" w:rsidRDefault="00B40A57" w:rsidP="005535D0">
      <w:pPr>
        <w:autoSpaceDE w:val="0"/>
        <w:spacing w:line="100" w:lineRule="atLeast"/>
        <w:ind w:left="284"/>
        <w:rPr>
          <w:i/>
          <w:iCs/>
          <w:sz w:val="20"/>
          <w:szCs w:val="20"/>
        </w:rPr>
      </w:pPr>
      <w:r w:rsidRPr="00CA5D0E">
        <w:rPr>
          <w:i/>
          <w:iCs/>
          <w:sz w:val="20"/>
          <w:szCs w:val="20"/>
        </w:rPr>
        <w:t>Le conseil municipal est invité à autoriser la poursuite de la séance du conseil municipal à huis clos.</w:t>
      </w:r>
    </w:p>
    <w:p w14:paraId="0B75AEFA" w14:textId="38B4C8A2" w:rsidR="00B40A57" w:rsidRPr="00CA5D0E" w:rsidRDefault="00B40A57" w:rsidP="00821D1E">
      <w:pPr>
        <w:pBdr>
          <w:bottom w:val="single" w:sz="4" w:space="1" w:color="auto"/>
        </w:pBdr>
        <w:autoSpaceDE w:val="0"/>
        <w:spacing w:line="100" w:lineRule="atLeast"/>
        <w:ind w:left="284"/>
        <w:rPr>
          <w:i/>
          <w:iCs/>
          <w:sz w:val="20"/>
          <w:szCs w:val="20"/>
        </w:rPr>
      </w:pPr>
      <w:r w:rsidRPr="00CA5D0E">
        <w:rPr>
          <w:i/>
          <w:iCs/>
          <w:sz w:val="20"/>
          <w:szCs w:val="20"/>
        </w:rPr>
        <w:t xml:space="preserve">Après en avoir délibéré, le conseil municipal adopte </w:t>
      </w:r>
      <w:r w:rsidR="00905E85">
        <w:rPr>
          <w:i/>
          <w:iCs/>
          <w:sz w:val="20"/>
          <w:szCs w:val="20"/>
        </w:rPr>
        <w:t>à l’unanimité cette décision.</w:t>
      </w:r>
    </w:p>
    <w:p w14:paraId="69C85C2A" w14:textId="77777777" w:rsidR="00821D1E" w:rsidRPr="005535D0" w:rsidRDefault="00821D1E" w:rsidP="00821D1E">
      <w:pPr>
        <w:pBdr>
          <w:bottom w:val="single" w:sz="4" w:space="1" w:color="auto"/>
        </w:pBdr>
        <w:autoSpaceDE w:val="0"/>
        <w:spacing w:line="100" w:lineRule="atLeast"/>
        <w:ind w:left="284"/>
        <w:rPr>
          <w:sz w:val="20"/>
          <w:szCs w:val="20"/>
        </w:rPr>
      </w:pPr>
    </w:p>
    <w:p w14:paraId="68063289" w14:textId="77777777" w:rsidR="004D4045" w:rsidRDefault="004D4045" w:rsidP="00B40A57">
      <w:pPr>
        <w:autoSpaceDE w:val="0"/>
        <w:ind w:left="284"/>
      </w:pPr>
    </w:p>
    <w:p w14:paraId="28918A37" w14:textId="1626F997" w:rsidR="00C06225" w:rsidRPr="00450E67" w:rsidRDefault="00553B81" w:rsidP="00C06225">
      <w:pPr>
        <w:autoSpaceDE w:val="0"/>
        <w:ind w:left="284"/>
      </w:pPr>
      <w:r>
        <w:rPr>
          <w:rFonts w:ascii="Ebrima" w:hAnsi="Ebrima"/>
          <w:sz w:val="20"/>
          <w:szCs w:val="20"/>
        </w:rPr>
        <w:t xml:space="preserve">Vu le Code général des collectivités territoriales, notamment ses articles L.1111-1, L.1111-2, </w:t>
      </w:r>
      <w:r>
        <w:rPr>
          <w:rFonts w:ascii="Ebrima" w:hAnsi="Ebrima" w:cs="Calibri"/>
          <w:sz w:val="20"/>
          <w:szCs w:val="20"/>
        </w:rPr>
        <w:t xml:space="preserve">L.2121-12 </w:t>
      </w:r>
      <w:r w:rsidR="00C06225" w:rsidRPr="00450E67">
        <w:t>;</w:t>
      </w:r>
    </w:p>
    <w:p w14:paraId="545B8D8B" w14:textId="77777777" w:rsidR="00553B81" w:rsidRPr="00553B81" w:rsidRDefault="00553B81" w:rsidP="00553B81">
      <w:pPr>
        <w:autoSpaceDE w:val="0"/>
        <w:ind w:left="284"/>
        <w:rPr>
          <w:rFonts w:ascii="Ebrima" w:hAnsi="Ebrima"/>
          <w:sz w:val="20"/>
          <w:szCs w:val="20"/>
        </w:rPr>
      </w:pPr>
      <w:r w:rsidRPr="00553B81">
        <w:rPr>
          <w:rFonts w:ascii="Ebrima" w:hAnsi="Ebrima"/>
          <w:sz w:val="20"/>
          <w:szCs w:val="20"/>
        </w:rPr>
        <w:t>Vu le Code civil, notamment ses articles 2044 à 2052</w:t>
      </w:r>
    </w:p>
    <w:p w14:paraId="5751FFC3" w14:textId="77777777" w:rsidR="00553B81" w:rsidRPr="00553B81" w:rsidRDefault="00553B81" w:rsidP="00553B81">
      <w:pPr>
        <w:autoSpaceDE w:val="0"/>
        <w:ind w:left="284"/>
        <w:rPr>
          <w:rFonts w:ascii="Ebrima" w:hAnsi="Ebrima"/>
          <w:sz w:val="20"/>
          <w:szCs w:val="20"/>
        </w:rPr>
      </w:pPr>
      <w:r>
        <w:rPr>
          <w:rFonts w:ascii="Ebrima" w:hAnsi="Ebrima"/>
          <w:sz w:val="20"/>
          <w:szCs w:val="20"/>
        </w:rPr>
        <w:t>Vu la loi n° 82-213 du 2 mars 1982 modifiée relative aux droits et libertés des communes, des départements et des régions, notamment son article 1,</w:t>
      </w:r>
    </w:p>
    <w:p w14:paraId="7FCDB5C0" w14:textId="77777777" w:rsidR="00553B81" w:rsidRPr="00553B81" w:rsidRDefault="00553B81" w:rsidP="00553B81">
      <w:pPr>
        <w:autoSpaceDE w:val="0"/>
        <w:ind w:left="284"/>
        <w:rPr>
          <w:rFonts w:ascii="Ebrima" w:hAnsi="Ebrima"/>
          <w:sz w:val="20"/>
          <w:szCs w:val="20"/>
        </w:rPr>
      </w:pPr>
      <w:r>
        <w:rPr>
          <w:rFonts w:ascii="Ebrima" w:hAnsi="Ebrima"/>
          <w:sz w:val="20"/>
          <w:szCs w:val="20"/>
        </w:rPr>
        <w:t>Vu la loi n°83-634 du 13 juillet 1983 modifiée, portant droits et obligations des fonctionnaires,</w:t>
      </w:r>
    </w:p>
    <w:p w14:paraId="11C285C2" w14:textId="77777777" w:rsidR="00553B81" w:rsidRPr="00553B81" w:rsidRDefault="00553B81" w:rsidP="00553B81">
      <w:pPr>
        <w:autoSpaceDE w:val="0"/>
        <w:ind w:left="284"/>
        <w:rPr>
          <w:rFonts w:ascii="Ebrima" w:hAnsi="Ebrima"/>
          <w:sz w:val="20"/>
          <w:szCs w:val="20"/>
        </w:rPr>
      </w:pPr>
      <w:r>
        <w:rPr>
          <w:rFonts w:ascii="Ebrima" w:hAnsi="Ebrima"/>
          <w:sz w:val="20"/>
          <w:szCs w:val="20"/>
        </w:rPr>
        <w:t xml:space="preserve">Vu la loi n°84-53 du 26 janvier 1984 modifiée, portant dispositions statutaires relatives à la fonction publique territoriale, notamment ses articles </w:t>
      </w:r>
      <w:r w:rsidRPr="00553B81">
        <w:rPr>
          <w:rFonts w:ascii="Ebrima" w:hAnsi="Ebrima"/>
          <w:sz w:val="20"/>
          <w:szCs w:val="20"/>
        </w:rPr>
        <w:t>6-1, 47 et 53,</w:t>
      </w:r>
    </w:p>
    <w:p w14:paraId="7270212A" w14:textId="77777777" w:rsidR="00C06225" w:rsidRPr="00450E67" w:rsidRDefault="00C06225" w:rsidP="00C06225">
      <w:pPr>
        <w:autoSpaceDE w:val="0"/>
        <w:ind w:left="284"/>
      </w:pPr>
    </w:p>
    <w:p w14:paraId="52B54982" w14:textId="77777777" w:rsidR="00C06225" w:rsidRPr="00450E67" w:rsidRDefault="00C06225" w:rsidP="00C06225">
      <w:pPr>
        <w:autoSpaceDE w:val="0"/>
        <w:ind w:left="284"/>
      </w:pPr>
      <w:r w:rsidRPr="00450E67">
        <w:t>Vu la circulaire du 6 avril 2011 relative au développement du recours à la transaction pour régler amiablement les conflits ;</w:t>
      </w:r>
    </w:p>
    <w:p w14:paraId="0FD1E6CF" w14:textId="77777777" w:rsidR="00C06225" w:rsidRPr="00450E67" w:rsidRDefault="00C06225" w:rsidP="00C06225">
      <w:pPr>
        <w:autoSpaceDE w:val="0"/>
        <w:ind w:left="284"/>
      </w:pPr>
    </w:p>
    <w:p w14:paraId="7B3DC4D6" w14:textId="77777777" w:rsidR="00C06225" w:rsidRDefault="00C06225" w:rsidP="00C06225">
      <w:pPr>
        <w:autoSpaceDE w:val="0"/>
        <w:ind w:left="284"/>
      </w:pPr>
      <w:r w:rsidRPr="00450E67">
        <w:t xml:space="preserve">Conformément à la loi, la commune doit indemniser son agent des préjudices qu’il a subis du fait de l’accident de travail et des maladies imputables au service dont il est atteint. </w:t>
      </w:r>
    </w:p>
    <w:p w14:paraId="2AF6631F" w14:textId="77777777" w:rsidR="00450E67" w:rsidRPr="00450E67" w:rsidRDefault="00450E67" w:rsidP="00C06225">
      <w:pPr>
        <w:autoSpaceDE w:val="0"/>
        <w:ind w:left="284"/>
      </w:pPr>
    </w:p>
    <w:p w14:paraId="029039DE" w14:textId="31404B38" w:rsidR="00C06225" w:rsidRPr="00450E67" w:rsidRDefault="00A02178" w:rsidP="00C06225">
      <w:pPr>
        <w:autoSpaceDE w:val="0"/>
        <w:ind w:left="284"/>
      </w:pPr>
      <w:r>
        <w:t xml:space="preserve">Après discussion avec l’agent, un protocole transactionnel a été défini afin de </w:t>
      </w:r>
      <w:r w:rsidR="00C06225" w:rsidRPr="00450E67">
        <w:t xml:space="preserve"> mettre un terme aux différents litiges l’opposant à la commune concernant ses maladies professionnelles</w:t>
      </w:r>
      <w:r>
        <w:t>.</w:t>
      </w:r>
    </w:p>
    <w:p w14:paraId="7208A2A2" w14:textId="77777777" w:rsidR="00C06225" w:rsidRPr="00450E67" w:rsidRDefault="00C06225" w:rsidP="00C06225">
      <w:pPr>
        <w:autoSpaceDE w:val="0"/>
        <w:ind w:left="284"/>
      </w:pPr>
    </w:p>
    <w:bookmarkEnd w:id="5"/>
    <w:p w14:paraId="75689117" w14:textId="77777777" w:rsidR="00C06225" w:rsidRPr="00450E67" w:rsidRDefault="00C06225" w:rsidP="00B40A57">
      <w:pPr>
        <w:autoSpaceDE w:val="0"/>
        <w:ind w:left="284"/>
      </w:pPr>
    </w:p>
    <w:p w14:paraId="647371A6" w14:textId="51380406" w:rsidR="00553B81" w:rsidRDefault="00C06225" w:rsidP="00553B81">
      <w:pPr>
        <w:autoSpaceDE w:val="0"/>
        <w:ind w:left="284"/>
      </w:pPr>
      <w:bookmarkStart w:id="6" w:name="_Hlk185242214"/>
      <w:bookmarkStart w:id="7" w:name="_Hlk185327293"/>
      <w:r>
        <w:t>L</w:t>
      </w:r>
      <w:r w:rsidR="004D4045">
        <w:t xml:space="preserve">e conseil municipal, </w:t>
      </w:r>
      <w:r w:rsidR="00553B81">
        <w:t xml:space="preserve">sur le rapport de Monsieur le Maire, </w:t>
      </w:r>
      <w:r w:rsidR="004D4045">
        <w:t xml:space="preserve">après en avoir délibéré, </w:t>
      </w:r>
      <w:r w:rsidR="00905E85">
        <w:t>décide à l’unanimité des membres présents ou représentés</w:t>
      </w:r>
      <w:r w:rsidR="00553B81">
        <w:t> </w:t>
      </w:r>
      <w:bookmarkEnd w:id="6"/>
      <w:r w:rsidR="00553B81">
        <w:t>:</w:t>
      </w:r>
    </w:p>
    <w:p w14:paraId="78F63764" w14:textId="77777777" w:rsidR="00553B81" w:rsidRDefault="00553B81" w:rsidP="00553B81">
      <w:pPr>
        <w:autoSpaceDE w:val="0"/>
        <w:ind w:left="284"/>
      </w:pPr>
    </w:p>
    <w:p w14:paraId="4007FDAC" w14:textId="79CC3A62" w:rsidR="00553B81" w:rsidRDefault="00553B81" w:rsidP="00553B81">
      <w:pPr>
        <w:pStyle w:val="Paragraphedeliste"/>
        <w:numPr>
          <w:ilvl w:val="0"/>
          <w:numId w:val="30"/>
        </w:numPr>
        <w:autoSpaceDE w:val="0"/>
      </w:pPr>
      <w:r w:rsidRPr="00553B81">
        <w:t>D’approuver le projet de protocole transactionnel</w:t>
      </w:r>
      <w:r>
        <w:t> ;</w:t>
      </w:r>
    </w:p>
    <w:p w14:paraId="47D3BAFA" w14:textId="3D3A9AC6" w:rsidR="00553B81" w:rsidRDefault="00553B81" w:rsidP="00553B81">
      <w:pPr>
        <w:pStyle w:val="Paragraphedeliste"/>
        <w:numPr>
          <w:ilvl w:val="0"/>
          <w:numId w:val="30"/>
        </w:numPr>
        <w:autoSpaceDE w:val="0"/>
      </w:pPr>
      <w:r w:rsidRPr="00553B81">
        <w:t>D’autoriser Monsieur le Maire à signer le protocole transactionnel et tout document y afférent.</w:t>
      </w:r>
    </w:p>
    <w:p w14:paraId="1952D045" w14:textId="77777777" w:rsidR="00553B81" w:rsidRDefault="00553B81" w:rsidP="00553B81">
      <w:pPr>
        <w:pStyle w:val="Paragraphedeliste"/>
        <w:numPr>
          <w:ilvl w:val="0"/>
          <w:numId w:val="30"/>
        </w:numPr>
        <w:autoSpaceDE w:val="0"/>
      </w:pPr>
      <w:r w:rsidRPr="00553B81">
        <w:t>Que les crédits nécessaires seront inscrits au budget principal</w:t>
      </w:r>
    </w:p>
    <w:p w14:paraId="20330157" w14:textId="102D0885" w:rsidR="00553B81" w:rsidRDefault="00553B81" w:rsidP="00553B81">
      <w:pPr>
        <w:pStyle w:val="Paragraphedeliste"/>
        <w:numPr>
          <w:ilvl w:val="0"/>
          <w:numId w:val="30"/>
        </w:numPr>
        <w:autoSpaceDE w:val="0"/>
      </w:pPr>
      <w:r w:rsidRPr="00553B81">
        <w:t>Que Monsieur le Maire est chargé de prendre toutes les mesures nécessaires à l’exécution de la présente délibération</w:t>
      </w:r>
    </w:p>
    <w:bookmarkEnd w:id="7"/>
    <w:p w14:paraId="5C6978FE" w14:textId="77777777" w:rsidR="00821D1E" w:rsidRDefault="00821D1E" w:rsidP="001E2384">
      <w:pPr>
        <w:autoSpaceDE w:val="0"/>
      </w:pPr>
    </w:p>
    <w:p w14:paraId="7E833DA8" w14:textId="4F2F1892" w:rsidR="00821D1E" w:rsidRDefault="00821D1E" w:rsidP="00821D1E">
      <w:pPr>
        <w:pStyle w:val="Paragraphedeliste"/>
        <w:numPr>
          <w:ilvl w:val="0"/>
          <w:numId w:val="25"/>
        </w:numPr>
        <w:suppressAutoHyphens/>
        <w:autoSpaceDN w:val="0"/>
        <w:spacing w:line="240" w:lineRule="auto"/>
        <w:contextualSpacing w:val="0"/>
        <w:jc w:val="left"/>
        <w:textAlignment w:val="baseline"/>
        <w:rPr>
          <w:b/>
          <w:bCs/>
          <w:u w:val="single"/>
        </w:rPr>
      </w:pPr>
      <w:r w:rsidRPr="00821D1E">
        <w:rPr>
          <w:b/>
          <w:bCs/>
          <w:u w:val="single"/>
        </w:rPr>
        <w:t xml:space="preserve">Information </w:t>
      </w:r>
      <w:bookmarkStart w:id="8" w:name="_Hlk185240753"/>
      <w:r w:rsidR="00564459">
        <w:rPr>
          <w:b/>
          <w:bCs/>
          <w:u w:val="single"/>
        </w:rPr>
        <w:t>projet agri-</w:t>
      </w:r>
      <w:r w:rsidRPr="00821D1E">
        <w:rPr>
          <w:b/>
          <w:bCs/>
          <w:u w:val="single"/>
        </w:rPr>
        <w:t>photovoltaïque</w:t>
      </w:r>
      <w:bookmarkEnd w:id="8"/>
    </w:p>
    <w:p w14:paraId="3E83254F" w14:textId="77777777" w:rsidR="00F70F9B" w:rsidRDefault="00F70F9B" w:rsidP="00F70F9B">
      <w:pPr>
        <w:suppressAutoHyphens/>
        <w:autoSpaceDN w:val="0"/>
        <w:spacing w:line="240" w:lineRule="auto"/>
        <w:jc w:val="left"/>
        <w:textAlignment w:val="baseline"/>
        <w:rPr>
          <w:b/>
          <w:bCs/>
          <w:u w:val="single"/>
        </w:rPr>
      </w:pPr>
    </w:p>
    <w:p w14:paraId="40E73DB1" w14:textId="4FB3C8F2" w:rsidR="00F70F9B" w:rsidRPr="00F70F9B" w:rsidRDefault="00F70F9B" w:rsidP="00F70F9B">
      <w:pPr>
        <w:suppressAutoHyphens/>
        <w:autoSpaceDN w:val="0"/>
        <w:spacing w:line="240" w:lineRule="auto"/>
        <w:jc w:val="left"/>
        <w:textAlignment w:val="baseline"/>
      </w:pPr>
      <w:r w:rsidRPr="00F70F9B">
        <w:t xml:space="preserve">Objet : Projet d’implantation </w:t>
      </w:r>
      <w:r w:rsidR="00564459" w:rsidRPr="00564459">
        <w:t>agri-photovoltaïque</w:t>
      </w:r>
      <w:r w:rsidR="00564459" w:rsidRPr="00F70F9B">
        <w:t xml:space="preserve"> </w:t>
      </w:r>
      <w:r w:rsidRPr="00F70F9B">
        <w:t>de 37 ha au Tertre de Thouil</w:t>
      </w:r>
    </w:p>
    <w:p w14:paraId="023676DD" w14:textId="77777777" w:rsidR="00F70F9B" w:rsidRPr="00F70F9B" w:rsidRDefault="00F70F9B" w:rsidP="00F70F9B">
      <w:pPr>
        <w:suppressAutoHyphens/>
        <w:autoSpaceDN w:val="0"/>
        <w:spacing w:line="240" w:lineRule="auto"/>
        <w:jc w:val="left"/>
        <w:textAlignment w:val="baseline"/>
      </w:pPr>
    </w:p>
    <w:p w14:paraId="7E7A9B4D" w14:textId="4164FFDE" w:rsidR="00F70F9B" w:rsidRPr="00F70F9B" w:rsidRDefault="00F70F9B" w:rsidP="00F70F9B">
      <w:pPr>
        <w:suppressAutoHyphens/>
        <w:autoSpaceDN w:val="0"/>
        <w:spacing w:line="240" w:lineRule="auto"/>
        <w:jc w:val="left"/>
        <w:textAlignment w:val="baseline"/>
      </w:pPr>
      <w:r w:rsidRPr="00F70F9B">
        <w:t>Un agriculteur a soumis à la commune un projet combinant élevage de moutons et installation de 37 hectares de panneaux photovoltaïques. Plusieurs problèmes majeurs ont été identifiés :</w:t>
      </w:r>
    </w:p>
    <w:p w14:paraId="40A4E0D2" w14:textId="77777777" w:rsidR="00F70F9B" w:rsidRPr="00F70F9B" w:rsidRDefault="00F70F9B" w:rsidP="00F70F9B">
      <w:pPr>
        <w:suppressAutoHyphens/>
        <w:autoSpaceDN w:val="0"/>
        <w:spacing w:line="240" w:lineRule="auto"/>
        <w:jc w:val="left"/>
        <w:textAlignment w:val="baseline"/>
      </w:pPr>
    </w:p>
    <w:p w14:paraId="1051AED6" w14:textId="0C8CB9E9" w:rsidR="00F70F9B" w:rsidRPr="00A02178" w:rsidRDefault="00F70F9B" w:rsidP="00F70F9B">
      <w:pPr>
        <w:pStyle w:val="Paragraphedeliste"/>
        <w:numPr>
          <w:ilvl w:val="0"/>
          <w:numId w:val="33"/>
        </w:numPr>
        <w:suppressAutoHyphens/>
        <w:autoSpaceDN w:val="0"/>
        <w:spacing w:line="240" w:lineRule="auto"/>
        <w:jc w:val="left"/>
        <w:textAlignment w:val="baseline"/>
        <w:rPr>
          <w:b/>
          <w:bCs/>
        </w:rPr>
      </w:pPr>
      <w:r w:rsidRPr="00A02178">
        <w:rPr>
          <w:b/>
          <w:bCs/>
        </w:rPr>
        <w:t>La proxim</w:t>
      </w:r>
      <w:r w:rsidR="00A02178">
        <w:rPr>
          <w:b/>
          <w:bCs/>
        </w:rPr>
        <w:t>it</w:t>
      </w:r>
      <w:r w:rsidRPr="00A02178">
        <w:rPr>
          <w:b/>
          <w:bCs/>
        </w:rPr>
        <w:t>é du site naturel du Tertre de Thouil</w:t>
      </w:r>
    </w:p>
    <w:p w14:paraId="1AACFE68" w14:textId="29243CB1" w:rsidR="00F70F9B" w:rsidRPr="00F70F9B" w:rsidRDefault="00F70F9B" w:rsidP="00F70F9B">
      <w:pPr>
        <w:suppressAutoHyphens/>
        <w:autoSpaceDN w:val="0"/>
        <w:spacing w:line="240" w:lineRule="auto"/>
        <w:jc w:val="left"/>
        <w:textAlignment w:val="baseline"/>
      </w:pPr>
      <w:r w:rsidRPr="00F70F9B">
        <w:t>Situé à seulement 250 m, le site est classé ZNIEFF, abritant une biodiversité rare sur une zone en partie humide.</w:t>
      </w:r>
      <w:r w:rsidR="00905E85">
        <w:t xml:space="preserve"> </w:t>
      </w:r>
      <w:r w:rsidRPr="00F70F9B">
        <w:t>Le chantier et l’activité ultérieure dégradera l’environnement et perturbera les habitants.</w:t>
      </w:r>
    </w:p>
    <w:p w14:paraId="79A899AB" w14:textId="77777777" w:rsidR="00F70F9B" w:rsidRPr="00F70F9B" w:rsidRDefault="00F70F9B" w:rsidP="00F70F9B">
      <w:pPr>
        <w:suppressAutoHyphens/>
        <w:autoSpaceDN w:val="0"/>
        <w:spacing w:line="240" w:lineRule="auto"/>
        <w:jc w:val="left"/>
        <w:textAlignment w:val="baseline"/>
      </w:pPr>
    </w:p>
    <w:p w14:paraId="541C36AC" w14:textId="5AB8D09F" w:rsidR="00F70F9B" w:rsidRPr="00A02178" w:rsidRDefault="00A02178" w:rsidP="00F70F9B">
      <w:pPr>
        <w:pStyle w:val="Paragraphedeliste"/>
        <w:numPr>
          <w:ilvl w:val="0"/>
          <w:numId w:val="33"/>
        </w:numPr>
        <w:suppressAutoHyphens/>
        <w:autoSpaceDN w:val="0"/>
        <w:spacing w:line="240" w:lineRule="auto"/>
        <w:jc w:val="left"/>
        <w:textAlignment w:val="baseline"/>
        <w:rPr>
          <w:b/>
          <w:bCs/>
        </w:rPr>
      </w:pPr>
      <w:r>
        <w:rPr>
          <w:b/>
          <w:bCs/>
        </w:rPr>
        <w:t>L’</w:t>
      </w:r>
      <w:r w:rsidR="00564459">
        <w:rPr>
          <w:b/>
          <w:bCs/>
        </w:rPr>
        <w:t>i</w:t>
      </w:r>
      <w:r w:rsidR="00F70F9B" w:rsidRPr="00A02178">
        <w:rPr>
          <w:b/>
          <w:bCs/>
        </w:rPr>
        <w:t>mpact paysager</w:t>
      </w:r>
    </w:p>
    <w:p w14:paraId="5C3C03F1" w14:textId="534CE97F" w:rsidR="00F70F9B" w:rsidRPr="00F70F9B" w:rsidRDefault="00F70F9B" w:rsidP="00F70F9B">
      <w:pPr>
        <w:suppressAutoHyphens/>
        <w:autoSpaceDN w:val="0"/>
        <w:spacing w:line="240" w:lineRule="auto"/>
        <w:jc w:val="left"/>
        <w:textAlignment w:val="baseline"/>
      </w:pPr>
      <w:r w:rsidRPr="00F70F9B">
        <w:t xml:space="preserve">Le Tertre de Thouil est un lieu emblématique offrant des vues uniques sur la campagne environnante, prisé par les habitants et les visiteurs. L’installation </w:t>
      </w:r>
      <w:r w:rsidR="00564459">
        <w:t>agri-</w:t>
      </w:r>
      <w:r w:rsidRPr="00F70F9B">
        <w:t>photovoltaïques nuirait irrévocablement à sa beauté.</w:t>
      </w:r>
    </w:p>
    <w:p w14:paraId="05702BC4" w14:textId="77777777" w:rsidR="00F70F9B" w:rsidRPr="00A02178" w:rsidRDefault="00F70F9B" w:rsidP="00F70F9B">
      <w:pPr>
        <w:suppressAutoHyphens/>
        <w:autoSpaceDN w:val="0"/>
        <w:spacing w:line="240" w:lineRule="auto"/>
        <w:jc w:val="left"/>
        <w:textAlignment w:val="baseline"/>
        <w:rPr>
          <w:b/>
          <w:bCs/>
          <w:color w:val="404040" w:themeColor="text1" w:themeTint="BF"/>
        </w:rPr>
      </w:pPr>
    </w:p>
    <w:p w14:paraId="3B4BB14E" w14:textId="1BEC8726" w:rsidR="00F70F9B" w:rsidRPr="00857074" w:rsidRDefault="00A02178" w:rsidP="00F70F9B">
      <w:pPr>
        <w:pStyle w:val="Paragraphedeliste"/>
        <w:numPr>
          <w:ilvl w:val="0"/>
          <w:numId w:val="33"/>
        </w:numPr>
        <w:suppressAutoHyphens/>
        <w:autoSpaceDN w:val="0"/>
        <w:spacing w:line="240" w:lineRule="auto"/>
        <w:jc w:val="left"/>
        <w:textAlignment w:val="baseline"/>
        <w:rPr>
          <w:b/>
          <w:bCs/>
          <w:color w:val="404040" w:themeColor="text1" w:themeTint="BF"/>
        </w:rPr>
      </w:pPr>
      <w:r w:rsidRPr="00857074">
        <w:rPr>
          <w:b/>
          <w:bCs/>
          <w:color w:val="404040" w:themeColor="text1" w:themeTint="BF"/>
        </w:rPr>
        <w:t>Les b</w:t>
      </w:r>
      <w:r w:rsidR="00F70F9B" w:rsidRPr="00857074">
        <w:rPr>
          <w:b/>
          <w:bCs/>
          <w:color w:val="404040" w:themeColor="text1" w:themeTint="BF"/>
        </w:rPr>
        <w:t>énéfices limités pour Villegouge</w:t>
      </w:r>
    </w:p>
    <w:p w14:paraId="15E2730A" w14:textId="77777777" w:rsidR="00F70F9B" w:rsidRPr="00F70F9B" w:rsidRDefault="00F70F9B" w:rsidP="00F70F9B">
      <w:pPr>
        <w:suppressAutoHyphens/>
        <w:autoSpaceDN w:val="0"/>
        <w:spacing w:line="240" w:lineRule="auto"/>
        <w:jc w:val="left"/>
        <w:textAlignment w:val="baseline"/>
      </w:pPr>
      <w:r w:rsidRPr="00F70F9B">
        <w:t>Les retombées fiscales iraient essentiellement à la communauté de communes, sans avantage direct pour la commune.</w:t>
      </w:r>
    </w:p>
    <w:p w14:paraId="39392AE9" w14:textId="77777777" w:rsidR="00F70F9B" w:rsidRPr="00F70F9B" w:rsidRDefault="00F70F9B" w:rsidP="00F70F9B">
      <w:pPr>
        <w:suppressAutoHyphens/>
        <w:autoSpaceDN w:val="0"/>
        <w:spacing w:line="240" w:lineRule="auto"/>
        <w:jc w:val="left"/>
        <w:textAlignment w:val="baseline"/>
      </w:pPr>
      <w:r w:rsidRPr="00F70F9B">
        <w:t>Contrairement à d’autres projets solaires, ce projet ne permet pas de taxer le foncier bâti en raison de sa vocation agricole affichée.</w:t>
      </w:r>
    </w:p>
    <w:p w14:paraId="612FEC8F" w14:textId="77777777" w:rsidR="00F70F9B" w:rsidRPr="00F70F9B" w:rsidRDefault="00F70F9B" w:rsidP="00F70F9B">
      <w:pPr>
        <w:suppressAutoHyphens/>
        <w:autoSpaceDN w:val="0"/>
        <w:spacing w:line="240" w:lineRule="auto"/>
        <w:jc w:val="left"/>
        <w:textAlignment w:val="baseline"/>
      </w:pPr>
    </w:p>
    <w:p w14:paraId="06930178" w14:textId="1CBDCD9C" w:rsidR="00F70F9B" w:rsidRPr="00A02178" w:rsidRDefault="00A02178" w:rsidP="00F70F9B">
      <w:pPr>
        <w:pStyle w:val="Paragraphedeliste"/>
        <w:numPr>
          <w:ilvl w:val="0"/>
          <w:numId w:val="33"/>
        </w:numPr>
        <w:suppressAutoHyphens/>
        <w:autoSpaceDN w:val="0"/>
        <w:spacing w:line="240" w:lineRule="auto"/>
        <w:jc w:val="left"/>
        <w:textAlignment w:val="baseline"/>
        <w:rPr>
          <w:b/>
          <w:bCs/>
        </w:rPr>
      </w:pPr>
      <w:r w:rsidRPr="00A02178">
        <w:rPr>
          <w:b/>
          <w:bCs/>
        </w:rPr>
        <w:t>Le r</w:t>
      </w:r>
      <w:r w:rsidR="00F70F9B" w:rsidRPr="00A02178">
        <w:rPr>
          <w:b/>
          <w:bCs/>
        </w:rPr>
        <w:t>isque de multiplication des projets similaires</w:t>
      </w:r>
    </w:p>
    <w:p w14:paraId="743DD5DD" w14:textId="77777777" w:rsidR="00F70F9B" w:rsidRDefault="00F70F9B" w:rsidP="00F70F9B">
      <w:pPr>
        <w:suppressAutoHyphens/>
        <w:autoSpaceDN w:val="0"/>
        <w:spacing w:line="240" w:lineRule="auto"/>
        <w:jc w:val="left"/>
        <w:textAlignment w:val="baseline"/>
      </w:pPr>
      <w:r w:rsidRPr="00F70F9B">
        <w:t>Avec plusieurs parcelles en jachère sur la commune, ce projet pourrait ouvrir la voie à d’autres demandes similaires, transformant le paysage local en zone industrielle solaire.</w:t>
      </w:r>
    </w:p>
    <w:p w14:paraId="31075430" w14:textId="7AB5D747" w:rsidR="00B3205E" w:rsidRDefault="00B3205E" w:rsidP="00F70F9B">
      <w:pPr>
        <w:suppressAutoHyphens/>
        <w:autoSpaceDN w:val="0"/>
        <w:spacing w:line="240" w:lineRule="auto"/>
        <w:jc w:val="left"/>
        <w:textAlignment w:val="baseline"/>
      </w:pPr>
    </w:p>
    <w:p w14:paraId="57EC15E7" w14:textId="49CD30CD" w:rsidR="00564459" w:rsidRDefault="00B3205E" w:rsidP="00F70F9B">
      <w:pPr>
        <w:suppressAutoHyphens/>
        <w:autoSpaceDN w:val="0"/>
        <w:spacing w:line="240" w:lineRule="auto"/>
        <w:jc w:val="left"/>
        <w:textAlignment w:val="baseline"/>
      </w:pPr>
      <w:r>
        <w:t>Le conseil municipal, sur le rapport de Monsieur le Maire, après en avoir délibéré, décide </w:t>
      </w:r>
      <w:r w:rsidR="00905E85">
        <w:t xml:space="preserve">à l’unanimité des membres présents ou représentés </w:t>
      </w:r>
      <w:r>
        <w:t xml:space="preserve">de s’opposer à </w:t>
      </w:r>
      <w:r w:rsidR="00905E85">
        <w:t>ce projet et charge Monsieur le Maire de mettre en application cette décision.</w:t>
      </w:r>
    </w:p>
    <w:p w14:paraId="0C62E788" w14:textId="77777777" w:rsidR="00F70F9B" w:rsidRPr="00905E85" w:rsidRDefault="00F70F9B" w:rsidP="00F70F9B">
      <w:pPr>
        <w:suppressAutoHyphens/>
        <w:autoSpaceDN w:val="0"/>
        <w:spacing w:line="240" w:lineRule="auto"/>
        <w:jc w:val="left"/>
        <w:textAlignment w:val="baseline"/>
        <w:rPr>
          <w:b/>
          <w:bCs/>
          <w:i/>
          <w:iCs/>
          <w:color w:val="FF0000"/>
          <w:u w:val="single"/>
        </w:rPr>
      </w:pPr>
    </w:p>
    <w:p w14:paraId="1EF48BF5" w14:textId="77777777" w:rsidR="00905E85" w:rsidRDefault="00905E85" w:rsidP="007C59DD">
      <w:pPr>
        <w:suppressAutoHyphens/>
        <w:autoSpaceDN w:val="0"/>
        <w:spacing w:line="240" w:lineRule="auto"/>
        <w:jc w:val="left"/>
      </w:pPr>
    </w:p>
    <w:p w14:paraId="45444C59" w14:textId="19982078" w:rsidR="007F2E32" w:rsidRPr="007F2E32" w:rsidRDefault="007F2E32" w:rsidP="007C59DD">
      <w:pPr>
        <w:suppressAutoHyphens/>
        <w:autoSpaceDN w:val="0"/>
        <w:spacing w:line="240" w:lineRule="auto"/>
        <w:jc w:val="left"/>
        <w:rPr>
          <w:b/>
          <w:bCs/>
        </w:rPr>
      </w:pPr>
      <w:r w:rsidRPr="007F2E32">
        <w:rPr>
          <w:b/>
          <w:bCs/>
        </w:rPr>
        <w:t>INFORMATIONS DIVERSES :</w:t>
      </w:r>
    </w:p>
    <w:p w14:paraId="4CA4A72D" w14:textId="77777777" w:rsidR="007F2E32" w:rsidRDefault="007F2E32" w:rsidP="007C59DD">
      <w:pPr>
        <w:suppressAutoHyphens/>
        <w:autoSpaceDN w:val="0"/>
        <w:spacing w:line="240" w:lineRule="auto"/>
        <w:jc w:val="left"/>
      </w:pPr>
    </w:p>
    <w:p w14:paraId="2D716FD6" w14:textId="331E7A55" w:rsidR="007F2E32" w:rsidRDefault="007F2E32" w:rsidP="007C59DD">
      <w:pPr>
        <w:suppressAutoHyphens/>
        <w:autoSpaceDN w:val="0"/>
        <w:spacing w:line="240" w:lineRule="auto"/>
        <w:jc w:val="left"/>
      </w:pPr>
      <w:r>
        <w:t>Informer le conseil municipal du virement de Crédit n°1 acquitté le 10/12/2024 :</w:t>
      </w:r>
    </w:p>
    <w:p w14:paraId="62CFB164" w14:textId="77777777" w:rsidR="007F2E32" w:rsidRDefault="007F2E32" w:rsidP="007C59DD">
      <w:pPr>
        <w:suppressAutoHyphens/>
        <w:autoSpaceDN w:val="0"/>
        <w:spacing w:line="240" w:lineRule="auto"/>
        <w:jc w:val="left"/>
      </w:pPr>
    </w:p>
    <w:p w14:paraId="772FF14E" w14:textId="7430648D" w:rsidR="007F2E32" w:rsidRDefault="007F2E32" w:rsidP="007F2E32">
      <w:pPr>
        <w:pStyle w:val="Corpsdetexte"/>
        <w:numPr>
          <w:ilvl w:val="0"/>
          <w:numId w:val="32"/>
        </w:numPr>
        <w:spacing w:after="0"/>
        <w:ind w:right="165"/>
        <w:jc w:val="both"/>
        <w:rPr>
          <w:rFonts w:ascii="Calibri" w:hAnsi="Calibri" w:cs="Calibri"/>
          <w:sz w:val="22"/>
          <w:szCs w:val="22"/>
        </w:rPr>
      </w:pPr>
      <w:r>
        <w:rPr>
          <w:rFonts w:ascii="Calibri" w:hAnsi="Calibri" w:cs="Calibri"/>
          <w:sz w:val="22"/>
          <w:szCs w:val="22"/>
        </w:rPr>
        <w:t xml:space="preserve">Virements de crédits en section de fonctionnement pour un montant total de 34 000 € </w:t>
      </w:r>
      <w:r w:rsidR="00905E85">
        <w:rPr>
          <w:rFonts w:ascii="Calibri" w:hAnsi="Calibri" w:cs="Calibri"/>
          <w:sz w:val="22"/>
          <w:szCs w:val="22"/>
        </w:rPr>
        <w:t xml:space="preserve">sur le compte 65888 </w:t>
      </w:r>
      <w:r>
        <w:rPr>
          <w:rFonts w:ascii="Calibri" w:hAnsi="Calibri" w:cs="Calibri"/>
          <w:sz w:val="22"/>
          <w:szCs w:val="22"/>
        </w:rPr>
        <w:t>représentant 3.22 % des dépenses réelles de la section (1 053 904,61 €),</w:t>
      </w:r>
    </w:p>
    <w:p w14:paraId="054936CC" w14:textId="77777777" w:rsidR="007F2E32" w:rsidRDefault="007F2E32" w:rsidP="007F2E32">
      <w:pPr>
        <w:pStyle w:val="Corpsdetexte"/>
        <w:spacing w:after="0"/>
        <w:ind w:left="115" w:right="165"/>
        <w:jc w:val="both"/>
        <w:rPr>
          <w:rFonts w:ascii="Calibri" w:hAnsi="Calibri" w:cs="Calibri"/>
          <w:sz w:val="22"/>
          <w:szCs w:val="22"/>
        </w:rPr>
      </w:pPr>
    </w:p>
    <w:p w14:paraId="64C7F484" w14:textId="77777777" w:rsidR="007F2E32" w:rsidRDefault="007F2E32" w:rsidP="007F2E32">
      <w:pPr>
        <w:pStyle w:val="Corpsdetexte"/>
        <w:numPr>
          <w:ilvl w:val="0"/>
          <w:numId w:val="31"/>
        </w:numPr>
        <w:spacing w:after="0"/>
        <w:ind w:right="165"/>
        <w:jc w:val="both"/>
        <w:rPr>
          <w:rFonts w:ascii="Calibri" w:hAnsi="Calibri" w:cs="Calibri"/>
          <w:sz w:val="22"/>
          <w:szCs w:val="22"/>
        </w:rPr>
      </w:pPr>
      <w:r>
        <w:rPr>
          <w:rFonts w:ascii="Calibri" w:hAnsi="Calibri" w:cs="Calibri"/>
          <w:sz w:val="22"/>
          <w:szCs w:val="22"/>
        </w:rPr>
        <w:t xml:space="preserve">7.50 % de 1 053 904,61 € (dépenses réelles de fonctionnement votées) = </w:t>
      </w:r>
      <w:r>
        <w:rPr>
          <w:rFonts w:ascii="Calibri" w:hAnsi="Calibri" w:cs="Calibri"/>
          <w:sz w:val="22"/>
          <w:szCs w:val="22"/>
          <w:u w:val="single"/>
        </w:rPr>
        <w:t>79 043</w:t>
      </w:r>
      <w:r>
        <w:rPr>
          <w:rFonts w:ascii="Calibri" w:hAnsi="Calibri" w:cs="Calibri"/>
          <w:sz w:val="22"/>
          <w:szCs w:val="22"/>
        </w:rPr>
        <w:t xml:space="preserve"> €</w:t>
      </w:r>
    </w:p>
    <w:sectPr w:rsidR="007F2E32" w:rsidSect="000E59FA">
      <w:pgSz w:w="11906" w:h="16838"/>
      <w:pgMar w:top="426"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3B2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621AB"/>
    <w:multiLevelType w:val="multilevel"/>
    <w:tmpl w:val="927C30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6C2C90"/>
    <w:multiLevelType w:val="hybridMultilevel"/>
    <w:tmpl w:val="A1E66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11F92"/>
    <w:multiLevelType w:val="hybridMultilevel"/>
    <w:tmpl w:val="A14A00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21BA2"/>
    <w:multiLevelType w:val="hybridMultilevel"/>
    <w:tmpl w:val="832E17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FE67CB"/>
    <w:multiLevelType w:val="hybridMultilevel"/>
    <w:tmpl w:val="CD78214C"/>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 w15:restartNumberingAfterBreak="0">
    <w:nsid w:val="1B43052A"/>
    <w:multiLevelType w:val="hybridMultilevel"/>
    <w:tmpl w:val="9DD46DBE"/>
    <w:lvl w:ilvl="0" w:tplc="040C0005">
      <w:start w:val="1"/>
      <w:numFmt w:val="bullet"/>
      <w:lvlText w:val=""/>
      <w:lvlJc w:val="left"/>
      <w:pPr>
        <w:ind w:left="835" w:hanging="360"/>
      </w:pPr>
      <w:rPr>
        <w:rFonts w:ascii="Wingdings" w:hAnsi="Wingdings"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7" w15:restartNumberingAfterBreak="0">
    <w:nsid w:val="1ED33DEA"/>
    <w:multiLevelType w:val="hybridMultilevel"/>
    <w:tmpl w:val="E4706354"/>
    <w:lvl w:ilvl="0" w:tplc="9D9E3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6E5C62"/>
    <w:multiLevelType w:val="hybridMultilevel"/>
    <w:tmpl w:val="4C2C8A46"/>
    <w:lvl w:ilvl="0" w:tplc="098E056C">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A01C79"/>
    <w:multiLevelType w:val="hybridMultilevel"/>
    <w:tmpl w:val="3E3E4D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60351C"/>
    <w:multiLevelType w:val="hybridMultilevel"/>
    <w:tmpl w:val="3F88C8E2"/>
    <w:lvl w:ilvl="0" w:tplc="926CD9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90C91"/>
    <w:multiLevelType w:val="hybridMultilevel"/>
    <w:tmpl w:val="C660C3C8"/>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38F42A01"/>
    <w:multiLevelType w:val="multilevel"/>
    <w:tmpl w:val="040C001F"/>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762C2B"/>
    <w:multiLevelType w:val="hybridMultilevel"/>
    <w:tmpl w:val="3014E31A"/>
    <w:lvl w:ilvl="0" w:tplc="B978E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E27CD6"/>
    <w:multiLevelType w:val="multilevel"/>
    <w:tmpl w:val="ED72BF2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AA4EE0"/>
    <w:multiLevelType w:val="hybridMultilevel"/>
    <w:tmpl w:val="F800A972"/>
    <w:lvl w:ilvl="0" w:tplc="040C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604C37"/>
    <w:multiLevelType w:val="hybridMultilevel"/>
    <w:tmpl w:val="039A8C36"/>
    <w:lvl w:ilvl="0" w:tplc="8B7808CE">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0B71AF"/>
    <w:multiLevelType w:val="hybridMultilevel"/>
    <w:tmpl w:val="1E0AB622"/>
    <w:lvl w:ilvl="0" w:tplc="926CD9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BD532E"/>
    <w:multiLevelType w:val="hybridMultilevel"/>
    <w:tmpl w:val="D0FE3B6C"/>
    <w:lvl w:ilvl="0" w:tplc="926CD9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D27E6D"/>
    <w:multiLevelType w:val="hybridMultilevel"/>
    <w:tmpl w:val="92A2D5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BA45C2"/>
    <w:multiLevelType w:val="hybridMultilevel"/>
    <w:tmpl w:val="6158C87A"/>
    <w:lvl w:ilvl="0" w:tplc="88E8CEB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B90122"/>
    <w:multiLevelType w:val="hybridMultilevel"/>
    <w:tmpl w:val="4150E96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DA8028F"/>
    <w:multiLevelType w:val="hybridMultilevel"/>
    <w:tmpl w:val="35520396"/>
    <w:lvl w:ilvl="0" w:tplc="D9F2D9C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F226E3"/>
    <w:multiLevelType w:val="hybridMultilevel"/>
    <w:tmpl w:val="2DBE35E8"/>
    <w:lvl w:ilvl="0" w:tplc="040C000B">
      <w:start w:val="1"/>
      <w:numFmt w:val="bullet"/>
      <w:lvlText w:val=""/>
      <w:lvlJc w:val="left"/>
      <w:pPr>
        <w:ind w:left="1195" w:hanging="360"/>
      </w:pPr>
      <w:rPr>
        <w:rFonts w:ascii="Wingdings" w:hAnsi="Wingdings" w:hint="default"/>
      </w:rPr>
    </w:lvl>
    <w:lvl w:ilvl="1" w:tplc="040C0003">
      <w:start w:val="1"/>
      <w:numFmt w:val="bullet"/>
      <w:lvlText w:val="o"/>
      <w:lvlJc w:val="left"/>
      <w:pPr>
        <w:ind w:left="1915" w:hanging="360"/>
      </w:pPr>
      <w:rPr>
        <w:rFonts w:ascii="Courier New" w:hAnsi="Courier New" w:cs="Courier New" w:hint="default"/>
      </w:rPr>
    </w:lvl>
    <w:lvl w:ilvl="2" w:tplc="040C0005">
      <w:start w:val="1"/>
      <w:numFmt w:val="bullet"/>
      <w:lvlText w:val=""/>
      <w:lvlJc w:val="left"/>
      <w:pPr>
        <w:ind w:left="2635" w:hanging="360"/>
      </w:pPr>
      <w:rPr>
        <w:rFonts w:ascii="Wingdings" w:hAnsi="Wingdings" w:hint="default"/>
      </w:rPr>
    </w:lvl>
    <w:lvl w:ilvl="3" w:tplc="040C0001">
      <w:start w:val="1"/>
      <w:numFmt w:val="bullet"/>
      <w:lvlText w:val=""/>
      <w:lvlJc w:val="left"/>
      <w:pPr>
        <w:ind w:left="3355" w:hanging="360"/>
      </w:pPr>
      <w:rPr>
        <w:rFonts w:ascii="Symbol" w:hAnsi="Symbol" w:hint="default"/>
      </w:rPr>
    </w:lvl>
    <w:lvl w:ilvl="4" w:tplc="040C0003">
      <w:start w:val="1"/>
      <w:numFmt w:val="bullet"/>
      <w:lvlText w:val="o"/>
      <w:lvlJc w:val="left"/>
      <w:pPr>
        <w:ind w:left="4075" w:hanging="360"/>
      </w:pPr>
      <w:rPr>
        <w:rFonts w:ascii="Courier New" w:hAnsi="Courier New" w:cs="Courier New" w:hint="default"/>
      </w:rPr>
    </w:lvl>
    <w:lvl w:ilvl="5" w:tplc="040C0005">
      <w:start w:val="1"/>
      <w:numFmt w:val="bullet"/>
      <w:lvlText w:val=""/>
      <w:lvlJc w:val="left"/>
      <w:pPr>
        <w:ind w:left="4795" w:hanging="360"/>
      </w:pPr>
      <w:rPr>
        <w:rFonts w:ascii="Wingdings" w:hAnsi="Wingdings" w:hint="default"/>
      </w:rPr>
    </w:lvl>
    <w:lvl w:ilvl="6" w:tplc="040C0001">
      <w:start w:val="1"/>
      <w:numFmt w:val="bullet"/>
      <w:lvlText w:val=""/>
      <w:lvlJc w:val="left"/>
      <w:pPr>
        <w:ind w:left="5515" w:hanging="360"/>
      </w:pPr>
      <w:rPr>
        <w:rFonts w:ascii="Symbol" w:hAnsi="Symbol" w:hint="default"/>
      </w:rPr>
    </w:lvl>
    <w:lvl w:ilvl="7" w:tplc="040C0003">
      <w:start w:val="1"/>
      <w:numFmt w:val="bullet"/>
      <w:lvlText w:val="o"/>
      <w:lvlJc w:val="left"/>
      <w:pPr>
        <w:ind w:left="6235" w:hanging="360"/>
      </w:pPr>
      <w:rPr>
        <w:rFonts w:ascii="Courier New" w:hAnsi="Courier New" w:cs="Courier New" w:hint="default"/>
      </w:rPr>
    </w:lvl>
    <w:lvl w:ilvl="8" w:tplc="040C0005">
      <w:start w:val="1"/>
      <w:numFmt w:val="bullet"/>
      <w:lvlText w:val=""/>
      <w:lvlJc w:val="left"/>
      <w:pPr>
        <w:ind w:left="6955" w:hanging="360"/>
      </w:pPr>
      <w:rPr>
        <w:rFonts w:ascii="Wingdings" w:hAnsi="Wingdings" w:hint="default"/>
      </w:rPr>
    </w:lvl>
  </w:abstractNum>
  <w:abstractNum w:abstractNumId="24" w15:restartNumberingAfterBreak="0">
    <w:nsid w:val="6FFE3617"/>
    <w:multiLevelType w:val="hybridMultilevel"/>
    <w:tmpl w:val="CD78214C"/>
    <w:lvl w:ilvl="0" w:tplc="040C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5" w15:restartNumberingAfterBreak="0">
    <w:nsid w:val="715472D3"/>
    <w:multiLevelType w:val="multilevel"/>
    <w:tmpl w:val="D46848C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2265950"/>
    <w:multiLevelType w:val="hybridMultilevel"/>
    <w:tmpl w:val="A728546A"/>
    <w:lvl w:ilvl="0" w:tplc="3260ED5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0E3129"/>
    <w:multiLevelType w:val="hybridMultilevel"/>
    <w:tmpl w:val="236C7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A20931"/>
    <w:multiLevelType w:val="hybridMultilevel"/>
    <w:tmpl w:val="9ABEDEFE"/>
    <w:lvl w:ilvl="0" w:tplc="33989F8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B42FDE"/>
    <w:multiLevelType w:val="hybridMultilevel"/>
    <w:tmpl w:val="20D62D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061D72"/>
    <w:multiLevelType w:val="hybridMultilevel"/>
    <w:tmpl w:val="D0E45874"/>
    <w:lvl w:ilvl="0" w:tplc="926CD9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353EF4"/>
    <w:multiLevelType w:val="hybridMultilevel"/>
    <w:tmpl w:val="AF840C9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641079439">
    <w:abstractNumId w:val="12"/>
  </w:num>
  <w:num w:numId="2" w16cid:durableId="205263001">
    <w:abstractNumId w:val="9"/>
  </w:num>
  <w:num w:numId="3" w16cid:durableId="26686536">
    <w:abstractNumId w:val="0"/>
  </w:num>
  <w:num w:numId="4" w16cid:durableId="1066564030">
    <w:abstractNumId w:val="27"/>
  </w:num>
  <w:num w:numId="5" w16cid:durableId="1846482136">
    <w:abstractNumId w:val="20"/>
  </w:num>
  <w:num w:numId="6" w16cid:durableId="1485469055">
    <w:abstractNumId w:val="22"/>
  </w:num>
  <w:num w:numId="7" w16cid:durableId="9070324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2577745">
    <w:abstractNumId w:val="15"/>
  </w:num>
  <w:num w:numId="9" w16cid:durableId="1978487077">
    <w:abstractNumId w:val="3"/>
  </w:num>
  <w:num w:numId="10" w16cid:durableId="1783106669">
    <w:abstractNumId w:val="18"/>
  </w:num>
  <w:num w:numId="11" w16cid:durableId="21981123">
    <w:abstractNumId w:val="18"/>
  </w:num>
  <w:num w:numId="12" w16cid:durableId="1270892668">
    <w:abstractNumId w:val="30"/>
  </w:num>
  <w:num w:numId="13" w16cid:durableId="2078474323">
    <w:abstractNumId w:val="10"/>
  </w:num>
  <w:num w:numId="14" w16cid:durableId="1745444104">
    <w:abstractNumId w:val="16"/>
  </w:num>
  <w:num w:numId="15" w16cid:durableId="1654676980">
    <w:abstractNumId w:val="26"/>
  </w:num>
  <w:num w:numId="16" w16cid:durableId="93596332">
    <w:abstractNumId w:val="17"/>
  </w:num>
  <w:num w:numId="17" w16cid:durableId="1029645562">
    <w:abstractNumId w:val="7"/>
  </w:num>
  <w:num w:numId="18" w16cid:durableId="933056726">
    <w:abstractNumId w:val="13"/>
  </w:num>
  <w:num w:numId="19" w16cid:durableId="1724938399">
    <w:abstractNumId w:val="1"/>
  </w:num>
  <w:num w:numId="20" w16cid:durableId="480271745">
    <w:abstractNumId w:val="14"/>
  </w:num>
  <w:num w:numId="21" w16cid:durableId="1953634316">
    <w:abstractNumId w:val="19"/>
  </w:num>
  <w:num w:numId="22" w16cid:durableId="627663338">
    <w:abstractNumId w:val="4"/>
  </w:num>
  <w:num w:numId="23" w16cid:durableId="731583622">
    <w:abstractNumId w:val="2"/>
  </w:num>
  <w:num w:numId="24" w16cid:durableId="1426534688">
    <w:abstractNumId w:val="24"/>
  </w:num>
  <w:num w:numId="25" w16cid:durableId="1127239038">
    <w:abstractNumId w:val="11"/>
  </w:num>
  <w:num w:numId="26" w16cid:durableId="767039628">
    <w:abstractNumId w:val="5"/>
  </w:num>
  <w:num w:numId="27" w16cid:durableId="811410804">
    <w:abstractNumId w:val="25"/>
  </w:num>
  <w:num w:numId="28" w16cid:durableId="1516726498">
    <w:abstractNumId w:val="29"/>
  </w:num>
  <w:num w:numId="29" w16cid:durableId="11463605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1118390">
    <w:abstractNumId w:val="31"/>
  </w:num>
  <w:num w:numId="31" w16cid:durableId="842671852">
    <w:abstractNumId w:val="23"/>
  </w:num>
  <w:num w:numId="32" w16cid:durableId="1023441975">
    <w:abstractNumId w:val="6"/>
  </w:num>
  <w:num w:numId="33" w16cid:durableId="1279095455">
    <w:abstractNumId w:val="8"/>
  </w:num>
  <w:num w:numId="34" w16cid:durableId="14822377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25"/>
    <w:rsid w:val="00004CB7"/>
    <w:rsid w:val="00010351"/>
    <w:rsid w:val="00020583"/>
    <w:rsid w:val="00034D69"/>
    <w:rsid w:val="0005050C"/>
    <w:rsid w:val="00063467"/>
    <w:rsid w:val="00065A8B"/>
    <w:rsid w:val="000867D9"/>
    <w:rsid w:val="00090609"/>
    <w:rsid w:val="00091963"/>
    <w:rsid w:val="00095284"/>
    <w:rsid w:val="000A1826"/>
    <w:rsid w:val="000C124F"/>
    <w:rsid w:val="000C1FE4"/>
    <w:rsid w:val="000E2E45"/>
    <w:rsid w:val="000E59FA"/>
    <w:rsid w:val="00102F17"/>
    <w:rsid w:val="00136AB5"/>
    <w:rsid w:val="00142862"/>
    <w:rsid w:val="00175A80"/>
    <w:rsid w:val="0019111E"/>
    <w:rsid w:val="0019349C"/>
    <w:rsid w:val="001952E7"/>
    <w:rsid w:val="00196225"/>
    <w:rsid w:val="00197BA1"/>
    <w:rsid w:val="001D331B"/>
    <w:rsid w:val="001E2384"/>
    <w:rsid w:val="00232DE4"/>
    <w:rsid w:val="002346C9"/>
    <w:rsid w:val="00240021"/>
    <w:rsid w:val="00240B31"/>
    <w:rsid w:val="00241EBF"/>
    <w:rsid w:val="00272AEC"/>
    <w:rsid w:val="00284D5C"/>
    <w:rsid w:val="0029737D"/>
    <w:rsid w:val="002A2E2A"/>
    <w:rsid w:val="002A48D3"/>
    <w:rsid w:val="002B0B09"/>
    <w:rsid w:val="002C1EAA"/>
    <w:rsid w:val="002F07EC"/>
    <w:rsid w:val="002F441F"/>
    <w:rsid w:val="002F6191"/>
    <w:rsid w:val="003251D7"/>
    <w:rsid w:val="003A7BCA"/>
    <w:rsid w:val="003F2743"/>
    <w:rsid w:val="00405C6A"/>
    <w:rsid w:val="0041480D"/>
    <w:rsid w:val="00417268"/>
    <w:rsid w:val="00423B43"/>
    <w:rsid w:val="004468DB"/>
    <w:rsid w:val="00450E67"/>
    <w:rsid w:val="00457B01"/>
    <w:rsid w:val="004A532B"/>
    <w:rsid w:val="004B16BF"/>
    <w:rsid w:val="004D4045"/>
    <w:rsid w:val="004F42DE"/>
    <w:rsid w:val="005535D0"/>
    <w:rsid w:val="00553B81"/>
    <w:rsid w:val="00564459"/>
    <w:rsid w:val="00592595"/>
    <w:rsid w:val="005931E7"/>
    <w:rsid w:val="00594881"/>
    <w:rsid w:val="005A6C3F"/>
    <w:rsid w:val="005C1555"/>
    <w:rsid w:val="005C5EAA"/>
    <w:rsid w:val="005F5DA1"/>
    <w:rsid w:val="005F7B6A"/>
    <w:rsid w:val="00670793"/>
    <w:rsid w:val="006961A9"/>
    <w:rsid w:val="006C037C"/>
    <w:rsid w:val="006D22CF"/>
    <w:rsid w:val="006D741C"/>
    <w:rsid w:val="006E504F"/>
    <w:rsid w:val="006F39FD"/>
    <w:rsid w:val="00721BC2"/>
    <w:rsid w:val="00731BC6"/>
    <w:rsid w:val="00741AE2"/>
    <w:rsid w:val="00743220"/>
    <w:rsid w:val="007609DE"/>
    <w:rsid w:val="00772EE4"/>
    <w:rsid w:val="0079021E"/>
    <w:rsid w:val="007918FE"/>
    <w:rsid w:val="007927BA"/>
    <w:rsid w:val="00796844"/>
    <w:rsid w:val="007C59DD"/>
    <w:rsid w:val="007D0621"/>
    <w:rsid w:val="007D5383"/>
    <w:rsid w:val="007E3157"/>
    <w:rsid w:val="007F2E32"/>
    <w:rsid w:val="008016DD"/>
    <w:rsid w:val="00821D1E"/>
    <w:rsid w:val="008249A4"/>
    <w:rsid w:val="00857074"/>
    <w:rsid w:val="00874795"/>
    <w:rsid w:val="008904AC"/>
    <w:rsid w:val="008A4D4A"/>
    <w:rsid w:val="008D5786"/>
    <w:rsid w:val="008F2807"/>
    <w:rsid w:val="00905E85"/>
    <w:rsid w:val="009231DD"/>
    <w:rsid w:val="00950A39"/>
    <w:rsid w:val="00953A6F"/>
    <w:rsid w:val="00966318"/>
    <w:rsid w:val="00985813"/>
    <w:rsid w:val="009D1723"/>
    <w:rsid w:val="009D79FD"/>
    <w:rsid w:val="009E6703"/>
    <w:rsid w:val="00A02178"/>
    <w:rsid w:val="00A25721"/>
    <w:rsid w:val="00A257AC"/>
    <w:rsid w:val="00A26F67"/>
    <w:rsid w:val="00A34600"/>
    <w:rsid w:val="00A622C8"/>
    <w:rsid w:val="00A632A7"/>
    <w:rsid w:val="00AB1851"/>
    <w:rsid w:val="00AF28E9"/>
    <w:rsid w:val="00B0748F"/>
    <w:rsid w:val="00B16C6B"/>
    <w:rsid w:val="00B26830"/>
    <w:rsid w:val="00B3205E"/>
    <w:rsid w:val="00B40A57"/>
    <w:rsid w:val="00B518FF"/>
    <w:rsid w:val="00B53885"/>
    <w:rsid w:val="00B65204"/>
    <w:rsid w:val="00BC0310"/>
    <w:rsid w:val="00BC064F"/>
    <w:rsid w:val="00BF5C87"/>
    <w:rsid w:val="00C06225"/>
    <w:rsid w:val="00C918C6"/>
    <w:rsid w:val="00CA5D0E"/>
    <w:rsid w:val="00CB749B"/>
    <w:rsid w:val="00CF6144"/>
    <w:rsid w:val="00D61D31"/>
    <w:rsid w:val="00DF0468"/>
    <w:rsid w:val="00E17DC7"/>
    <w:rsid w:val="00E42AC0"/>
    <w:rsid w:val="00E83A3B"/>
    <w:rsid w:val="00EA7716"/>
    <w:rsid w:val="00EB56D6"/>
    <w:rsid w:val="00EB6ACC"/>
    <w:rsid w:val="00F23E59"/>
    <w:rsid w:val="00F37B5B"/>
    <w:rsid w:val="00F54A97"/>
    <w:rsid w:val="00F56A30"/>
    <w:rsid w:val="00F70F9B"/>
    <w:rsid w:val="00FB53F7"/>
    <w:rsid w:val="00FC5D13"/>
    <w:rsid w:val="00FF6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1056"/>
  <w15:chartTrackingRefBased/>
  <w15:docId w15:val="{8935AF79-DFFE-4568-94DE-2445AD79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25"/>
    <w:pPr>
      <w:spacing w:after="0" w:line="240" w:lineRule="atLeast"/>
      <w:jc w:val="both"/>
    </w:pPr>
    <w:rPr>
      <w:rFonts w:ascii="Calibri" w:eastAsia="Calibri" w:hAnsi="Calibri" w:cs="Times New Roman"/>
      <w:kern w:val="0"/>
      <w14:ligatures w14:val="none"/>
    </w:rPr>
  </w:style>
  <w:style w:type="paragraph" w:styleId="Titre1">
    <w:name w:val="heading 1"/>
    <w:basedOn w:val="Normal"/>
    <w:next w:val="Normal"/>
    <w:link w:val="Titre1Car"/>
    <w:qFormat/>
    <w:rsid w:val="00196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6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622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622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622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622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622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622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622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62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62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62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62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62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62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62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62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6225"/>
    <w:rPr>
      <w:rFonts w:eastAsiaTheme="majorEastAsia" w:cstheme="majorBidi"/>
      <w:color w:val="272727" w:themeColor="text1" w:themeTint="D8"/>
    </w:rPr>
  </w:style>
  <w:style w:type="paragraph" w:styleId="Titre">
    <w:name w:val="Title"/>
    <w:basedOn w:val="Normal"/>
    <w:next w:val="Normal"/>
    <w:link w:val="TitreCar"/>
    <w:uiPriority w:val="10"/>
    <w:qFormat/>
    <w:rsid w:val="00196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62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62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62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6225"/>
    <w:pPr>
      <w:spacing w:before="160"/>
      <w:jc w:val="center"/>
    </w:pPr>
    <w:rPr>
      <w:i/>
      <w:iCs/>
      <w:color w:val="404040" w:themeColor="text1" w:themeTint="BF"/>
    </w:rPr>
  </w:style>
  <w:style w:type="character" w:customStyle="1" w:styleId="CitationCar">
    <w:name w:val="Citation Car"/>
    <w:basedOn w:val="Policepardfaut"/>
    <w:link w:val="Citation"/>
    <w:uiPriority w:val="29"/>
    <w:rsid w:val="00196225"/>
    <w:rPr>
      <w:i/>
      <w:iCs/>
      <w:color w:val="404040" w:themeColor="text1" w:themeTint="BF"/>
    </w:rPr>
  </w:style>
  <w:style w:type="paragraph" w:styleId="Paragraphedeliste">
    <w:name w:val="List Paragraph"/>
    <w:basedOn w:val="Normal"/>
    <w:qFormat/>
    <w:rsid w:val="00196225"/>
    <w:pPr>
      <w:ind w:left="720"/>
      <w:contextualSpacing/>
    </w:pPr>
  </w:style>
  <w:style w:type="character" w:styleId="Accentuationintense">
    <w:name w:val="Intense Emphasis"/>
    <w:basedOn w:val="Policepardfaut"/>
    <w:uiPriority w:val="21"/>
    <w:qFormat/>
    <w:rsid w:val="00196225"/>
    <w:rPr>
      <w:i/>
      <w:iCs/>
      <w:color w:val="0F4761" w:themeColor="accent1" w:themeShade="BF"/>
    </w:rPr>
  </w:style>
  <w:style w:type="paragraph" w:styleId="Citationintense">
    <w:name w:val="Intense Quote"/>
    <w:basedOn w:val="Normal"/>
    <w:next w:val="Normal"/>
    <w:link w:val="CitationintenseCar"/>
    <w:uiPriority w:val="30"/>
    <w:qFormat/>
    <w:rsid w:val="00196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6225"/>
    <w:rPr>
      <w:i/>
      <w:iCs/>
      <w:color w:val="0F4761" w:themeColor="accent1" w:themeShade="BF"/>
    </w:rPr>
  </w:style>
  <w:style w:type="character" w:styleId="Rfrenceintense">
    <w:name w:val="Intense Reference"/>
    <w:basedOn w:val="Policepardfaut"/>
    <w:uiPriority w:val="32"/>
    <w:qFormat/>
    <w:rsid w:val="00196225"/>
    <w:rPr>
      <w:b/>
      <w:bCs/>
      <w:smallCaps/>
      <w:color w:val="0F4761" w:themeColor="accent1" w:themeShade="BF"/>
      <w:spacing w:val="5"/>
    </w:rPr>
  </w:style>
  <w:style w:type="paragraph" w:customStyle="1" w:styleId="Default">
    <w:name w:val="Default"/>
    <w:rsid w:val="009D79FD"/>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semiHidden/>
    <w:unhideWhenUsed/>
    <w:rsid w:val="000C1FE4"/>
    <w:rPr>
      <w:color w:val="0000FF"/>
      <w:u w:val="single"/>
    </w:rPr>
  </w:style>
  <w:style w:type="character" w:styleId="lev">
    <w:name w:val="Strong"/>
    <w:basedOn w:val="Policepardfaut"/>
    <w:uiPriority w:val="22"/>
    <w:qFormat/>
    <w:rsid w:val="000C1FE4"/>
    <w:rPr>
      <w:b/>
      <w:bCs/>
    </w:rPr>
  </w:style>
  <w:style w:type="table" w:styleId="Grilledutableau">
    <w:name w:val="Table Grid"/>
    <w:basedOn w:val="TableauNormal"/>
    <w:uiPriority w:val="39"/>
    <w:rsid w:val="007C59DD"/>
    <w:pPr>
      <w:spacing w:after="0" w:line="240" w:lineRule="auto"/>
    </w:pPr>
    <w:rPr>
      <w:rFonts w:ascii="Times New Roman" w:eastAsia="Times New Roman"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737D"/>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142862"/>
    <w:rPr>
      <w:sz w:val="16"/>
      <w:szCs w:val="16"/>
    </w:rPr>
  </w:style>
  <w:style w:type="paragraph" w:styleId="Commentaire">
    <w:name w:val="annotation text"/>
    <w:basedOn w:val="Normal"/>
    <w:link w:val="CommentaireCar"/>
    <w:uiPriority w:val="99"/>
    <w:semiHidden/>
    <w:unhideWhenUsed/>
    <w:rsid w:val="00142862"/>
    <w:pPr>
      <w:spacing w:line="240" w:lineRule="auto"/>
    </w:pPr>
    <w:rPr>
      <w:sz w:val="20"/>
      <w:szCs w:val="20"/>
    </w:rPr>
  </w:style>
  <w:style w:type="character" w:customStyle="1" w:styleId="CommentaireCar">
    <w:name w:val="Commentaire Car"/>
    <w:basedOn w:val="Policepardfaut"/>
    <w:link w:val="Commentaire"/>
    <w:uiPriority w:val="99"/>
    <w:semiHidden/>
    <w:rsid w:val="00142862"/>
    <w:rPr>
      <w:rFonts w:ascii="Calibri" w:eastAsia="Calibri" w:hAnsi="Calibr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142862"/>
    <w:rPr>
      <w:b/>
      <w:bCs/>
    </w:rPr>
  </w:style>
  <w:style w:type="character" w:customStyle="1" w:styleId="ObjetducommentaireCar">
    <w:name w:val="Objet du commentaire Car"/>
    <w:basedOn w:val="CommentaireCar"/>
    <w:link w:val="Objetducommentaire"/>
    <w:uiPriority w:val="99"/>
    <w:semiHidden/>
    <w:rsid w:val="00142862"/>
    <w:rPr>
      <w:rFonts w:ascii="Calibri" w:eastAsia="Calibri" w:hAnsi="Calibri" w:cs="Times New Roman"/>
      <w:b/>
      <w:bCs/>
      <w:kern w:val="0"/>
      <w:sz w:val="20"/>
      <w:szCs w:val="20"/>
      <w14:ligatures w14:val="none"/>
    </w:rPr>
  </w:style>
  <w:style w:type="paragraph" w:customStyle="1" w:styleId="Standard">
    <w:name w:val="Standard"/>
    <w:rsid w:val="004D4045"/>
    <w:pPr>
      <w:suppressAutoHyphens/>
      <w:autoSpaceDN w:val="0"/>
      <w:spacing w:after="0" w:line="240" w:lineRule="auto"/>
    </w:pPr>
    <w:rPr>
      <w:rFonts w:ascii="Times New Roman" w:eastAsia="Times New Roman" w:hAnsi="Times New Roman" w:cs="Times New Roman"/>
      <w:kern w:val="0"/>
      <w:sz w:val="24"/>
      <w:szCs w:val="24"/>
      <w:lang w:eastAsia="fr-FR"/>
      <w14:ligatures w14:val="none"/>
    </w:rPr>
  </w:style>
  <w:style w:type="paragraph" w:customStyle="1" w:styleId="loose">
    <w:name w:val="loose"/>
    <w:basedOn w:val="Standard"/>
    <w:rsid w:val="00C06225"/>
    <w:pPr>
      <w:spacing w:before="280" w:after="280"/>
      <w:textAlignment w:val="baseline"/>
    </w:pPr>
  </w:style>
  <w:style w:type="paragraph" w:customStyle="1" w:styleId="RetraitVU">
    <w:name w:val="Retrait VU"/>
    <w:rsid w:val="005535D0"/>
    <w:pPr>
      <w:tabs>
        <w:tab w:val="left" w:pos="432"/>
      </w:tabs>
      <w:overflowPunct w:val="0"/>
      <w:autoSpaceDE w:val="0"/>
      <w:autoSpaceDN w:val="0"/>
      <w:adjustRightInd w:val="0"/>
      <w:spacing w:before="120" w:after="0" w:line="240" w:lineRule="auto"/>
      <w:ind w:left="431" w:hanging="431"/>
      <w:jc w:val="both"/>
      <w:textAlignment w:val="baseline"/>
    </w:pPr>
    <w:rPr>
      <w:rFonts w:ascii="Times New Roman" w:eastAsia="Times New Roman" w:hAnsi="Times New Roman" w:cs="Times New Roman"/>
      <w:kern w:val="0"/>
      <w:sz w:val="24"/>
      <w:szCs w:val="24"/>
      <w:lang w:eastAsia="fr-FR"/>
      <w14:ligatures w14:val="none"/>
    </w:rPr>
  </w:style>
  <w:style w:type="paragraph" w:customStyle="1" w:styleId="ARTICLE1">
    <w:name w:val="ARTICLE 1"/>
    <w:rsid w:val="005535D0"/>
    <w:pPr>
      <w:tabs>
        <w:tab w:val="left" w:pos="1728"/>
      </w:tabs>
      <w:overflowPunct w:val="0"/>
      <w:autoSpaceDE w:val="0"/>
      <w:autoSpaceDN w:val="0"/>
      <w:adjustRightInd w:val="0"/>
      <w:spacing w:after="0" w:line="240" w:lineRule="auto"/>
      <w:ind w:left="1729" w:hanging="1729"/>
      <w:jc w:val="both"/>
      <w:textAlignment w:val="baseline"/>
    </w:pPr>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semiHidden/>
    <w:unhideWhenUsed/>
    <w:rsid w:val="007F2E32"/>
    <w:pPr>
      <w:widowControl w:val="0"/>
      <w:suppressAutoHyphens/>
      <w:spacing w:after="120" w:line="240" w:lineRule="auto"/>
      <w:jc w:val="left"/>
    </w:pPr>
    <w:rPr>
      <w:rFonts w:ascii="Times New Roman" w:eastAsia="Lucida Sans Unicode" w:hAnsi="Times New Roman"/>
      <w:sz w:val="24"/>
      <w:szCs w:val="20"/>
      <w:lang w:eastAsia="fr-FR"/>
    </w:rPr>
  </w:style>
  <w:style w:type="character" w:customStyle="1" w:styleId="CorpsdetexteCar">
    <w:name w:val="Corps de texte Car"/>
    <w:basedOn w:val="Policepardfaut"/>
    <w:link w:val="Corpsdetexte"/>
    <w:semiHidden/>
    <w:rsid w:val="007F2E32"/>
    <w:rPr>
      <w:rFonts w:ascii="Times New Roman" w:eastAsia="Lucida Sans Unicode" w:hAnsi="Times New Roman" w:cs="Times New Roman"/>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579">
      <w:bodyDiv w:val="1"/>
      <w:marLeft w:val="0"/>
      <w:marRight w:val="0"/>
      <w:marTop w:val="0"/>
      <w:marBottom w:val="0"/>
      <w:divBdr>
        <w:top w:val="none" w:sz="0" w:space="0" w:color="auto"/>
        <w:left w:val="none" w:sz="0" w:space="0" w:color="auto"/>
        <w:bottom w:val="none" w:sz="0" w:space="0" w:color="auto"/>
        <w:right w:val="none" w:sz="0" w:space="0" w:color="auto"/>
      </w:divBdr>
    </w:div>
    <w:div w:id="108204879">
      <w:bodyDiv w:val="1"/>
      <w:marLeft w:val="0"/>
      <w:marRight w:val="0"/>
      <w:marTop w:val="0"/>
      <w:marBottom w:val="0"/>
      <w:divBdr>
        <w:top w:val="none" w:sz="0" w:space="0" w:color="auto"/>
        <w:left w:val="none" w:sz="0" w:space="0" w:color="auto"/>
        <w:bottom w:val="none" w:sz="0" w:space="0" w:color="auto"/>
        <w:right w:val="none" w:sz="0" w:space="0" w:color="auto"/>
      </w:divBdr>
    </w:div>
    <w:div w:id="650329467">
      <w:bodyDiv w:val="1"/>
      <w:marLeft w:val="0"/>
      <w:marRight w:val="0"/>
      <w:marTop w:val="0"/>
      <w:marBottom w:val="0"/>
      <w:divBdr>
        <w:top w:val="none" w:sz="0" w:space="0" w:color="auto"/>
        <w:left w:val="none" w:sz="0" w:space="0" w:color="auto"/>
        <w:bottom w:val="none" w:sz="0" w:space="0" w:color="auto"/>
        <w:right w:val="none" w:sz="0" w:space="0" w:color="auto"/>
      </w:divBdr>
    </w:div>
    <w:div w:id="1053389477">
      <w:bodyDiv w:val="1"/>
      <w:marLeft w:val="0"/>
      <w:marRight w:val="0"/>
      <w:marTop w:val="0"/>
      <w:marBottom w:val="0"/>
      <w:divBdr>
        <w:top w:val="none" w:sz="0" w:space="0" w:color="auto"/>
        <w:left w:val="none" w:sz="0" w:space="0" w:color="auto"/>
        <w:bottom w:val="none" w:sz="0" w:space="0" w:color="auto"/>
        <w:right w:val="none" w:sz="0" w:space="0" w:color="auto"/>
      </w:divBdr>
    </w:div>
    <w:div w:id="1065421365">
      <w:bodyDiv w:val="1"/>
      <w:marLeft w:val="0"/>
      <w:marRight w:val="0"/>
      <w:marTop w:val="0"/>
      <w:marBottom w:val="0"/>
      <w:divBdr>
        <w:top w:val="none" w:sz="0" w:space="0" w:color="auto"/>
        <w:left w:val="none" w:sz="0" w:space="0" w:color="auto"/>
        <w:bottom w:val="none" w:sz="0" w:space="0" w:color="auto"/>
        <w:right w:val="none" w:sz="0" w:space="0" w:color="auto"/>
      </w:divBdr>
    </w:div>
    <w:div w:id="1295676152">
      <w:bodyDiv w:val="1"/>
      <w:marLeft w:val="0"/>
      <w:marRight w:val="0"/>
      <w:marTop w:val="0"/>
      <w:marBottom w:val="0"/>
      <w:divBdr>
        <w:top w:val="none" w:sz="0" w:space="0" w:color="auto"/>
        <w:left w:val="none" w:sz="0" w:space="0" w:color="auto"/>
        <w:bottom w:val="none" w:sz="0" w:space="0" w:color="auto"/>
        <w:right w:val="none" w:sz="0" w:space="0" w:color="auto"/>
      </w:divBdr>
    </w:div>
    <w:div w:id="1545946018">
      <w:bodyDiv w:val="1"/>
      <w:marLeft w:val="0"/>
      <w:marRight w:val="0"/>
      <w:marTop w:val="0"/>
      <w:marBottom w:val="0"/>
      <w:divBdr>
        <w:top w:val="none" w:sz="0" w:space="0" w:color="auto"/>
        <w:left w:val="none" w:sz="0" w:space="0" w:color="auto"/>
        <w:bottom w:val="none" w:sz="0" w:space="0" w:color="auto"/>
        <w:right w:val="none" w:sz="0" w:space="0" w:color="auto"/>
      </w:divBdr>
    </w:div>
    <w:div w:id="1777946582">
      <w:bodyDiv w:val="1"/>
      <w:marLeft w:val="0"/>
      <w:marRight w:val="0"/>
      <w:marTop w:val="0"/>
      <w:marBottom w:val="0"/>
      <w:divBdr>
        <w:top w:val="none" w:sz="0" w:space="0" w:color="auto"/>
        <w:left w:val="none" w:sz="0" w:space="0" w:color="auto"/>
        <w:bottom w:val="none" w:sz="0" w:space="0" w:color="auto"/>
        <w:right w:val="none" w:sz="0" w:space="0" w:color="auto"/>
      </w:divBdr>
    </w:div>
    <w:div w:id="1849514647">
      <w:bodyDiv w:val="1"/>
      <w:marLeft w:val="0"/>
      <w:marRight w:val="0"/>
      <w:marTop w:val="0"/>
      <w:marBottom w:val="0"/>
      <w:divBdr>
        <w:top w:val="none" w:sz="0" w:space="0" w:color="auto"/>
        <w:left w:val="none" w:sz="0" w:space="0" w:color="auto"/>
        <w:bottom w:val="none" w:sz="0" w:space="0" w:color="auto"/>
        <w:right w:val="none" w:sz="0" w:space="0" w:color="auto"/>
      </w:divBdr>
    </w:div>
    <w:div w:id="19945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3307</Words>
  <Characters>18189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Mairie VILLEGOUGE</cp:lastModifiedBy>
  <cp:revision>16</cp:revision>
  <cp:lastPrinted>2024-12-11T09:24:00Z</cp:lastPrinted>
  <dcterms:created xsi:type="dcterms:W3CDTF">2024-12-17T10:34:00Z</dcterms:created>
  <dcterms:modified xsi:type="dcterms:W3CDTF">2024-12-17T16:00:00Z</dcterms:modified>
</cp:coreProperties>
</file>