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F598E" w14:textId="77777777" w:rsidR="00E80782" w:rsidRPr="0003459F" w:rsidRDefault="00E80782" w:rsidP="00EF600A">
      <w:pPr>
        <w:jc w:val="center"/>
        <w:rPr>
          <w:rFonts w:ascii="Calibri" w:hAnsi="Calibri" w:cs="Calibri"/>
          <w:b/>
          <w:bCs/>
          <w:sz w:val="24"/>
          <w:szCs w:val="24"/>
        </w:rPr>
      </w:pPr>
      <w:r w:rsidRPr="0003459F">
        <w:rPr>
          <w:rFonts w:ascii="Calibri" w:hAnsi="Calibri" w:cs="Calibri"/>
          <w:b/>
          <w:bCs/>
          <w:sz w:val="24"/>
          <w:szCs w:val="24"/>
        </w:rPr>
        <w:t xml:space="preserve">REUNION DU CONSEIL MUNICIPAL DU </w:t>
      </w:r>
      <w:r w:rsidR="00E86527">
        <w:rPr>
          <w:rFonts w:ascii="Calibri" w:hAnsi="Calibri" w:cs="Calibri"/>
          <w:b/>
          <w:bCs/>
          <w:sz w:val="24"/>
          <w:szCs w:val="24"/>
        </w:rPr>
        <w:t>VENDREDI 19 FEVRIER 2021</w:t>
      </w:r>
    </w:p>
    <w:p w14:paraId="508B6B7C" w14:textId="77777777" w:rsidR="00C963CC" w:rsidRPr="0003459F" w:rsidRDefault="00C963CC" w:rsidP="00E80782">
      <w:pPr>
        <w:rPr>
          <w:rFonts w:ascii="Calibri" w:hAnsi="Calibri" w:cs="Calibri"/>
          <w:sz w:val="24"/>
          <w:szCs w:val="24"/>
        </w:rPr>
      </w:pPr>
    </w:p>
    <w:p w14:paraId="0FA75828" w14:textId="4EA4FD0C" w:rsidR="00E80782" w:rsidRPr="00C54AB0" w:rsidRDefault="006821BA" w:rsidP="00E80782">
      <w:pPr>
        <w:rPr>
          <w:rFonts w:ascii="Calibri" w:hAnsi="Calibri" w:cs="Calibri"/>
          <w:sz w:val="22"/>
          <w:szCs w:val="22"/>
        </w:rPr>
      </w:pPr>
      <w:r w:rsidRPr="00C54AB0">
        <w:rPr>
          <w:rFonts w:ascii="Calibri" w:hAnsi="Calibri" w:cs="Calibri"/>
          <w:sz w:val="22"/>
          <w:szCs w:val="22"/>
        </w:rPr>
        <w:t>L’an deux mil vingt</w:t>
      </w:r>
      <w:r w:rsidR="00E86527" w:rsidRPr="00C54AB0">
        <w:rPr>
          <w:rFonts w:ascii="Calibri" w:hAnsi="Calibri" w:cs="Calibri"/>
          <w:sz w:val="22"/>
          <w:szCs w:val="22"/>
        </w:rPr>
        <w:t xml:space="preserve"> et un</w:t>
      </w:r>
      <w:r w:rsidRPr="00C54AB0">
        <w:rPr>
          <w:rFonts w:ascii="Calibri" w:hAnsi="Calibri" w:cs="Calibri"/>
          <w:sz w:val="22"/>
          <w:szCs w:val="22"/>
        </w:rPr>
        <w:t xml:space="preserve">, </w:t>
      </w:r>
      <w:r w:rsidR="00063A46" w:rsidRPr="00C54AB0">
        <w:rPr>
          <w:rFonts w:ascii="Calibri" w:hAnsi="Calibri" w:cs="Calibri"/>
          <w:sz w:val="22"/>
          <w:szCs w:val="22"/>
        </w:rPr>
        <w:t>le dix-neuf février</w:t>
      </w:r>
      <w:r w:rsidRPr="00C54AB0">
        <w:rPr>
          <w:rFonts w:ascii="Calibri" w:hAnsi="Calibri" w:cs="Calibri"/>
          <w:sz w:val="22"/>
          <w:szCs w:val="22"/>
        </w:rPr>
        <w:t xml:space="preserve"> à 1</w:t>
      </w:r>
      <w:r w:rsidR="00E86527" w:rsidRPr="00C54AB0">
        <w:rPr>
          <w:rFonts w:ascii="Calibri" w:hAnsi="Calibri" w:cs="Calibri"/>
          <w:sz w:val="22"/>
          <w:szCs w:val="22"/>
        </w:rPr>
        <w:t>8</w:t>
      </w:r>
      <w:r w:rsidRPr="00C54AB0">
        <w:rPr>
          <w:rFonts w:ascii="Calibri" w:hAnsi="Calibri" w:cs="Calibri"/>
          <w:sz w:val="22"/>
          <w:szCs w:val="22"/>
        </w:rPr>
        <w:t xml:space="preserve"> heures</w:t>
      </w:r>
      <w:r w:rsidR="00E86527" w:rsidRPr="00C54AB0">
        <w:rPr>
          <w:rFonts w:ascii="Calibri" w:hAnsi="Calibri" w:cs="Calibri"/>
          <w:sz w:val="22"/>
          <w:szCs w:val="22"/>
        </w:rPr>
        <w:t xml:space="preserve"> 30</w:t>
      </w:r>
      <w:r w:rsidRPr="00C54AB0">
        <w:rPr>
          <w:rFonts w:ascii="Calibri" w:hAnsi="Calibri" w:cs="Calibri"/>
          <w:sz w:val="22"/>
          <w:szCs w:val="22"/>
        </w:rPr>
        <w:t>, le conseil municipal dûment convoqué</w:t>
      </w:r>
      <w:r w:rsidR="00CA3FE4">
        <w:rPr>
          <w:rFonts w:ascii="Calibri" w:hAnsi="Calibri" w:cs="Calibri"/>
          <w:sz w:val="22"/>
          <w:szCs w:val="22"/>
        </w:rPr>
        <w:t xml:space="preserve"> en date du 15 février 2021</w:t>
      </w:r>
      <w:r w:rsidRPr="00C54AB0">
        <w:rPr>
          <w:rFonts w:ascii="Calibri" w:hAnsi="Calibri" w:cs="Calibri"/>
          <w:sz w:val="22"/>
          <w:szCs w:val="22"/>
        </w:rPr>
        <w:t>, s’est réuni à la salle des fêtes de Villegouge sous la présidence de Monsieur Guillaume VALEIX, Maire.</w:t>
      </w:r>
    </w:p>
    <w:p w14:paraId="21ED9D6C" w14:textId="77777777" w:rsidR="00E80782" w:rsidRPr="00C54AB0" w:rsidRDefault="00E80782" w:rsidP="00E80782">
      <w:pPr>
        <w:rPr>
          <w:rFonts w:ascii="Calibri" w:hAnsi="Calibri" w:cs="Calibri"/>
          <w:sz w:val="22"/>
          <w:szCs w:val="22"/>
        </w:rPr>
      </w:pPr>
    </w:p>
    <w:p w14:paraId="33BCF620" w14:textId="77777777" w:rsidR="006821BA" w:rsidRPr="00C54AB0" w:rsidRDefault="00E80782" w:rsidP="00F363F8">
      <w:pPr>
        <w:rPr>
          <w:rFonts w:ascii="Calibri" w:hAnsi="Calibri" w:cs="Calibri"/>
          <w:sz w:val="22"/>
          <w:szCs w:val="22"/>
        </w:rPr>
      </w:pPr>
      <w:r w:rsidRPr="00C54AB0">
        <w:rPr>
          <w:rFonts w:ascii="Calibri" w:hAnsi="Calibri" w:cs="Calibri"/>
          <w:sz w:val="22"/>
          <w:szCs w:val="22"/>
        </w:rPr>
        <w:t>Tous les conseillers en exercice sont présents</w:t>
      </w:r>
      <w:r w:rsidR="00EF600A" w:rsidRPr="00C54AB0">
        <w:rPr>
          <w:rFonts w:ascii="Calibri" w:hAnsi="Calibri" w:cs="Calibri"/>
          <w:sz w:val="22"/>
          <w:szCs w:val="22"/>
        </w:rPr>
        <w:t xml:space="preserve"> sauf</w:t>
      </w:r>
      <w:r w:rsidR="00773A5E" w:rsidRPr="00C54AB0">
        <w:rPr>
          <w:rFonts w:ascii="Calibri" w:hAnsi="Calibri" w:cs="Calibri"/>
          <w:sz w:val="22"/>
          <w:szCs w:val="22"/>
        </w:rPr>
        <w:t> :</w:t>
      </w:r>
      <w:r w:rsidR="00F363F8" w:rsidRPr="00C54AB0">
        <w:rPr>
          <w:rFonts w:ascii="Calibri" w:hAnsi="Calibri" w:cs="Calibri"/>
          <w:sz w:val="22"/>
          <w:szCs w:val="22"/>
        </w:rPr>
        <w:t xml:space="preserve"> </w:t>
      </w:r>
    </w:p>
    <w:p w14:paraId="733B04CF" w14:textId="77777777" w:rsidR="00331D55" w:rsidRPr="00C54AB0" w:rsidRDefault="00331D55" w:rsidP="00F363F8">
      <w:pPr>
        <w:rPr>
          <w:rFonts w:ascii="Calibri" w:hAnsi="Calibri" w:cs="Calibri"/>
          <w:sz w:val="22"/>
          <w:szCs w:val="22"/>
        </w:rPr>
      </w:pPr>
    </w:p>
    <w:p w14:paraId="3A347B93" w14:textId="6FC86D64" w:rsidR="006821BA" w:rsidRPr="00C54AB0" w:rsidRDefault="006821BA" w:rsidP="00F363F8">
      <w:pPr>
        <w:rPr>
          <w:rFonts w:ascii="Calibri" w:hAnsi="Calibri" w:cs="Calibri"/>
          <w:sz w:val="22"/>
          <w:szCs w:val="22"/>
        </w:rPr>
      </w:pPr>
      <w:r w:rsidRPr="00C54AB0">
        <w:rPr>
          <w:rFonts w:ascii="Calibri" w:hAnsi="Calibri" w:cs="Calibri"/>
          <w:sz w:val="22"/>
          <w:szCs w:val="22"/>
        </w:rPr>
        <w:tab/>
        <w:t xml:space="preserve">Absent non-excusé : </w:t>
      </w:r>
      <w:r w:rsidR="00CA3FE4">
        <w:rPr>
          <w:rFonts w:ascii="Calibri" w:hAnsi="Calibri" w:cs="Calibri"/>
          <w:sz w:val="22"/>
          <w:szCs w:val="22"/>
        </w:rPr>
        <w:t>Monsieur Jean-Robin BOIS-HUTIN</w:t>
      </w:r>
    </w:p>
    <w:p w14:paraId="0A759258" w14:textId="77777777" w:rsidR="00331D55" w:rsidRPr="00C54AB0" w:rsidRDefault="00331D55" w:rsidP="00F363F8">
      <w:pPr>
        <w:rPr>
          <w:rFonts w:ascii="Calibri" w:hAnsi="Calibri" w:cs="Calibri"/>
          <w:sz w:val="22"/>
          <w:szCs w:val="22"/>
        </w:rPr>
      </w:pPr>
    </w:p>
    <w:p w14:paraId="5B7BE893" w14:textId="77777777" w:rsidR="00B43DA0" w:rsidRPr="00CA3FE4" w:rsidRDefault="006821BA" w:rsidP="00CA3FE4">
      <w:pPr>
        <w:ind w:firstLine="708"/>
        <w:rPr>
          <w:rFonts w:ascii="Calibri" w:hAnsi="Calibri" w:cs="Calibri"/>
          <w:sz w:val="22"/>
          <w:szCs w:val="22"/>
        </w:rPr>
      </w:pPr>
      <w:r w:rsidRPr="00C54AB0">
        <w:rPr>
          <w:rFonts w:ascii="Calibri" w:hAnsi="Calibri" w:cs="Calibri"/>
          <w:sz w:val="22"/>
          <w:szCs w:val="22"/>
        </w:rPr>
        <w:t>Secrétaire de séance :</w:t>
      </w:r>
      <w:r w:rsidR="00CA3FE4">
        <w:rPr>
          <w:rFonts w:ascii="Calibri" w:hAnsi="Calibri" w:cs="Calibri"/>
          <w:sz w:val="22"/>
          <w:szCs w:val="22"/>
        </w:rPr>
        <w:t xml:space="preserve"> </w:t>
      </w:r>
      <w:r w:rsidRPr="00C54AB0">
        <w:rPr>
          <w:rFonts w:ascii="Calibri" w:hAnsi="Calibri" w:cs="Calibri"/>
          <w:sz w:val="22"/>
          <w:szCs w:val="22"/>
        </w:rPr>
        <w:t>Madame</w:t>
      </w:r>
      <w:r w:rsidR="00CA3FE4">
        <w:rPr>
          <w:rFonts w:ascii="Calibri" w:hAnsi="Calibri" w:cs="Calibri"/>
          <w:sz w:val="22"/>
          <w:szCs w:val="22"/>
        </w:rPr>
        <w:t xml:space="preserve"> Gwenaëlle PEDEMANAUD</w:t>
      </w:r>
      <w:r w:rsidR="0005248F" w:rsidRPr="00C54AB0">
        <w:rPr>
          <w:rFonts w:ascii="Calibri" w:hAnsi="Calibri" w:cs="Calibri"/>
          <w:sz w:val="22"/>
          <w:szCs w:val="22"/>
        </w:rPr>
        <w:t xml:space="preserve"> </w:t>
      </w:r>
      <w:r w:rsidR="0083068B" w:rsidRPr="00C54AB0">
        <w:rPr>
          <w:rFonts w:ascii="Calibri" w:hAnsi="Calibri" w:cs="Calibri"/>
          <w:sz w:val="22"/>
          <w:szCs w:val="22"/>
        </w:rPr>
        <w:t>désigné</w:t>
      </w:r>
      <w:r w:rsidR="00CA3FE4">
        <w:rPr>
          <w:rFonts w:ascii="Calibri" w:hAnsi="Calibri" w:cs="Calibri"/>
          <w:sz w:val="22"/>
          <w:szCs w:val="22"/>
        </w:rPr>
        <w:t>e</w:t>
      </w:r>
      <w:r w:rsidR="0083068B" w:rsidRPr="00C54AB0">
        <w:rPr>
          <w:rFonts w:ascii="Calibri" w:hAnsi="Calibri" w:cs="Calibri"/>
          <w:sz w:val="22"/>
          <w:szCs w:val="22"/>
        </w:rPr>
        <w:t xml:space="preserve"> à l’unanimité</w:t>
      </w:r>
    </w:p>
    <w:p w14:paraId="3B96287E" w14:textId="77777777" w:rsidR="00B43DA0" w:rsidRDefault="00B43DA0" w:rsidP="00F363F8">
      <w:pPr>
        <w:rPr>
          <w:rFonts w:ascii="Calibri" w:hAnsi="Calibri" w:cs="Calibri"/>
          <w:sz w:val="22"/>
          <w:szCs w:val="22"/>
        </w:rPr>
      </w:pPr>
    </w:p>
    <w:p w14:paraId="0A9C427E" w14:textId="77777777" w:rsidR="00E84A4A" w:rsidRPr="00C54AB0" w:rsidRDefault="00E84A4A" w:rsidP="00F363F8">
      <w:pPr>
        <w:rPr>
          <w:rFonts w:ascii="Calibri" w:hAnsi="Calibri" w:cs="Calibri"/>
          <w:color w:val="FF0000"/>
          <w:sz w:val="22"/>
          <w:szCs w:val="22"/>
        </w:rPr>
      </w:pPr>
      <w:r w:rsidRPr="00C54AB0">
        <w:rPr>
          <w:rFonts w:ascii="Calibri" w:hAnsi="Calibri" w:cs="Calibri"/>
          <w:sz w:val="22"/>
          <w:szCs w:val="22"/>
        </w:rPr>
        <w:t xml:space="preserve">Le procès-verbal du </w:t>
      </w:r>
      <w:r w:rsidR="00E86527" w:rsidRPr="00C54AB0">
        <w:rPr>
          <w:rFonts w:ascii="Calibri" w:hAnsi="Calibri" w:cs="Calibri"/>
          <w:sz w:val="22"/>
          <w:szCs w:val="22"/>
        </w:rPr>
        <w:t>10 décembre</w:t>
      </w:r>
      <w:r w:rsidRPr="00C54AB0">
        <w:rPr>
          <w:rFonts w:ascii="Calibri" w:hAnsi="Calibri" w:cs="Calibri"/>
          <w:sz w:val="22"/>
          <w:szCs w:val="22"/>
        </w:rPr>
        <w:t xml:space="preserve"> 2020 est adopté à l’unanimité </w:t>
      </w:r>
      <w:r w:rsidR="00CA3FE4">
        <w:rPr>
          <w:rFonts w:ascii="Calibri" w:hAnsi="Calibri" w:cs="Calibri"/>
          <w:sz w:val="22"/>
          <w:szCs w:val="22"/>
        </w:rPr>
        <w:t>des membres présents.</w:t>
      </w:r>
    </w:p>
    <w:p w14:paraId="27AF91A6" w14:textId="77777777" w:rsidR="00893743" w:rsidRPr="00C54AB0" w:rsidRDefault="00893743" w:rsidP="00F363F8">
      <w:pPr>
        <w:rPr>
          <w:rFonts w:ascii="Calibri" w:hAnsi="Calibri" w:cs="Calibri"/>
          <w:sz w:val="22"/>
          <w:szCs w:val="22"/>
        </w:rPr>
      </w:pPr>
    </w:p>
    <w:p w14:paraId="157357C9" w14:textId="77777777" w:rsidR="00773A5E" w:rsidRPr="00C54AB0" w:rsidRDefault="00893743" w:rsidP="00773A5E">
      <w:pPr>
        <w:rPr>
          <w:rFonts w:ascii="Calibri" w:hAnsi="Calibri" w:cs="Calibri"/>
          <w:sz w:val="22"/>
          <w:szCs w:val="22"/>
        </w:rPr>
      </w:pPr>
      <w:r w:rsidRPr="00C54AB0">
        <w:rPr>
          <w:rFonts w:ascii="Calibri" w:hAnsi="Calibri" w:cs="Calibri"/>
          <w:sz w:val="22"/>
          <w:szCs w:val="22"/>
        </w:rPr>
        <w:t>Monsieur le Maire rappe</w:t>
      </w:r>
      <w:r w:rsidR="00331D55" w:rsidRPr="00C54AB0">
        <w:rPr>
          <w:rFonts w:ascii="Calibri" w:hAnsi="Calibri" w:cs="Calibri"/>
          <w:sz w:val="22"/>
          <w:szCs w:val="22"/>
        </w:rPr>
        <w:t>l</w:t>
      </w:r>
      <w:r w:rsidRPr="00C54AB0">
        <w:rPr>
          <w:rFonts w:ascii="Calibri" w:hAnsi="Calibri" w:cs="Calibri"/>
          <w:sz w:val="22"/>
          <w:szCs w:val="22"/>
        </w:rPr>
        <w:t>l</w:t>
      </w:r>
      <w:r w:rsidR="00331D55" w:rsidRPr="00C54AB0">
        <w:rPr>
          <w:rFonts w:ascii="Calibri" w:hAnsi="Calibri" w:cs="Calibri"/>
          <w:sz w:val="22"/>
          <w:szCs w:val="22"/>
        </w:rPr>
        <w:t>e</w:t>
      </w:r>
      <w:r w:rsidRPr="00C54AB0">
        <w:rPr>
          <w:rFonts w:ascii="Calibri" w:hAnsi="Calibri" w:cs="Calibri"/>
          <w:sz w:val="22"/>
          <w:szCs w:val="22"/>
        </w:rPr>
        <w:t xml:space="preserve"> l’ordre du jour</w:t>
      </w:r>
      <w:r w:rsidR="00B23D59" w:rsidRPr="00C54AB0">
        <w:rPr>
          <w:rFonts w:ascii="Calibri" w:hAnsi="Calibri" w:cs="Calibri"/>
          <w:sz w:val="22"/>
          <w:szCs w:val="22"/>
        </w:rPr>
        <w:t> :</w:t>
      </w:r>
    </w:p>
    <w:p w14:paraId="04FB82A1" w14:textId="77777777" w:rsidR="00581C77" w:rsidRPr="00C54AB0" w:rsidRDefault="00581C77" w:rsidP="00773A5E">
      <w:pPr>
        <w:rPr>
          <w:rFonts w:ascii="Calibri" w:hAnsi="Calibri" w:cs="Calibri"/>
          <w:sz w:val="22"/>
          <w:szCs w:val="22"/>
        </w:rPr>
      </w:pPr>
    </w:p>
    <w:p w14:paraId="3FCF0E57" w14:textId="77777777" w:rsidR="00B23D59" w:rsidRPr="00C54AB0" w:rsidRDefault="00E86527" w:rsidP="00E86527">
      <w:pPr>
        <w:numPr>
          <w:ilvl w:val="0"/>
          <w:numId w:val="12"/>
        </w:numPr>
        <w:spacing w:line="276" w:lineRule="auto"/>
        <w:rPr>
          <w:rFonts w:ascii="Calibri" w:hAnsi="Calibri" w:cs="Calibri"/>
          <w:sz w:val="22"/>
          <w:szCs w:val="22"/>
        </w:rPr>
      </w:pPr>
      <w:bookmarkStart w:id="0" w:name="_Hlk63956088"/>
      <w:r w:rsidRPr="00C54AB0">
        <w:rPr>
          <w:rFonts w:ascii="Calibri" w:hAnsi="Calibri" w:cs="Calibri"/>
          <w:sz w:val="22"/>
          <w:szCs w:val="22"/>
        </w:rPr>
        <w:t>CAB 2 – Travaux de voirie Phase 3 – Route des Mésanges</w:t>
      </w:r>
    </w:p>
    <w:bookmarkEnd w:id="0"/>
    <w:p w14:paraId="0565EDC2" w14:textId="77777777" w:rsidR="00E86527" w:rsidRPr="00C54AB0" w:rsidRDefault="00E86527" w:rsidP="00E86527">
      <w:pPr>
        <w:numPr>
          <w:ilvl w:val="0"/>
          <w:numId w:val="12"/>
        </w:numPr>
        <w:spacing w:line="276" w:lineRule="auto"/>
        <w:rPr>
          <w:rFonts w:ascii="Calibri" w:hAnsi="Calibri" w:cs="Calibri"/>
          <w:sz w:val="22"/>
          <w:szCs w:val="22"/>
        </w:rPr>
      </w:pPr>
      <w:r w:rsidRPr="00C54AB0">
        <w:rPr>
          <w:rFonts w:ascii="Calibri" w:hAnsi="Calibri" w:cs="Calibri"/>
          <w:sz w:val="22"/>
          <w:szCs w:val="22"/>
        </w:rPr>
        <w:t>Autorisation à mandater et liquider les dépenses d’investissement avant le vote du budget 2021 – annule et remplace la délibération n°2020-12-10 D04 du 10/12/2020</w:t>
      </w:r>
    </w:p>
    <w:p w14:paraId="325EF043" w14:textId="77777777" w:rsidR="00E86527" w:rsidRPr="00C54AB0" w:rsidRDefault="00E86527" w:rsidP="00E86527">
      <w:pPr>
        <w:numPr>
          <w:ilvl w:val="0"/>
          <w:numId w:val="12"/>
        </w:numPr>
        <w:spacing w:line="276" w:lineRule="auto"/>
        <w:rPr>
          <w:rFonts w:ascii="Calibri" w:hAnsi="Calibri" w:cs="Calibri"/>
          <w:sz w:val="22"/>
          <w:szCs w:val="22"/>
        </w:rPr>
      </w:pPr>
      <w:r w:rsidRPr="00C54AB0">
        <w:rPr>
          <w:rFonts w:ascii="Calibri" w:hAnsi="Calibri" w:cs="Calibri"/>
          <w:sz w:val="22"/>
          <w:szCs w:val="22"/>
        </w:rPr>
        <w:t>Adhésion à Gironde Ressources</w:t>
      </w:r>
    </w:p>
    <w:p w14:paraId="7F340A6F" w14:textId="77777777" w:rsidR="00E86527" w:rsidRDefault="00E86527" w:rsidP="00E80782">
      <w:pPr>
        <w:rPr>
          <w:rFonts w:ascii="Calibri" w:hAnsi="Calibri" w:cs="Calibri"/>
          <w:b/>
          <w:bCs/>
          <w:sz w:val="24"/>
          <w:szCs w:val="24"/>
          <w:u w:val="single"/>
        </w:rPr>
      </w:pPr>
    </w:p>
    <w:p w14:paraId="0A814B33" w14:textId="77777777" w:rsidR="00A73515" w:rsidRDefault="00E86527" w:rsidP="00A73515">
      <w:pPr>
        <w:numPr>
          <w:ilvl w:val="0"/>
          <w:numId w:val="13"/>
        </w:numPr>
        <w:spacing w:line="276" w:lineRule="auto"/>
        <w:rPr>
          <w:rFonts w:ascii="Calibri" w:hAnsi="Calibri" w:cs="Calibri"/>
          <w:b/>
          <w:bCs/>
          <w:sz w:val="24"/>
          <w:szCs w:val="24"/>
          <w:u w:val="single"/>
        </w:rPr>
      </w:pPr>
      <w:r w:rsidRPr="00C54AB0">
        <w:rPr>
          <w:rFonts w:ascii="Calibri" w:hAnsi="Calibri" w:cs="Calibri"/>
          <w:b/>
          <w:bCs/>
          <w:sz w:val="24"/>
          <w:szCs w:val="24"/>
          <w:u w:val="single"/>
        </w:rPr>
        <w:t>CAB 2 – Travaux de voirie Phase 3 – Route des Mésanges</w:t>
      </w:r>
    </w:p>
    <w:p w14:paraId="1D2E9535" w14:textId="77777777" w:rsidR="00250747" w:rsidRPr="00250747" w:rsidRDefault="00250747" w:rsidP="00250747">
      <w:pPr>
        <w:spacing w:line="276" w:lineRule="auto"/>
        <w:rPr>
          <w:rFonts w:ascii="Calibri" w:hAnsi="Calibri" w:cs="Calibri"/>
          <w:b/>
          <w:bCs/>
          <w:sz w:val="24"/>
          <w:szCs w:val="24"/>
          <w:u w:val="single"/>
        </w:rPr>
      </w:pPr>
    </w:p>
    <w:p w14:paraId="1F1ED624" w14:textId="77777777" w:rsidR="00A73515" w:rsidRPr="00DF6EC2" w:rsidRDefault="00A73515" w:rsidP="00A73515">
      <w:pPr>
        <w:tabs>
          <w:tab w:val="left" w:pos="0"/>
        </w:tabs>
        <w:rPr>
          <w:rFonts w:ascii="Calibri" w:hAnsi="Calibri" w:cs="Calibri"/>
          <w:sz w:val="22"/>
          <w:szCs w:val="22"/>
        </w:rPr>
      </w:pPr>
      <w:r w:rsidRPr="00DF6EC2">
        <w:rPr>
          <w:rFonts w:ascii="Calibri" w:hAnsi="Calibri" w:cs="Calibri"/>
          <w:sz w:val="22"/>
          <w:szCs w:val="22"/>
        </w:rPr>
        <w:t>Le 8 mars 2018, le conseil municipal décidait du lancement d’une deuxième Convention d’aménagement de Bourg. La signature de cette CAB2 entre la commune et le Président du Conseil Départemental est intervenue le 15 juin 2019.</w:t>
      </w:r>
    </w:p>
    <w:p w14:paraId="7D09EC48" w14:textId="77777777" w:rsidR="00A73515" w:rsidRPr="00DF6EC2" w:rsidRDefault="00A73515" w:rsidP="00A73515">
      <w:pPr>
        <w:tabs>
          <w:tab w:val="left" w:pos="0"/>
        </w:tabs>
        <w:rPr>
          <w:rFonts w:ascii="Calibri" w:hAnsi="Calibri" w:cs="Calibri"/>
          <w:sz w:val="22"/>
          <w:szCs w:val="22"/>
        </w:rPr>
      </w:pPr>
    </w:p>
    <w:p w14:paraId="00BA71C2" w14:textId="10350BFA" w:rsidR="00A73515" w:rsidRPr="00DF6EC2" w:rsidRDefault="00A73515" w:rsidP="00A73515">
      <w:pPr>
        <w:tabs>
          <w:tab w:val="left" w:pos="0"/>
        </w:tabs>
        <w:rPr>
          <w:rFonts w:ascii="Calibri" w:hAnsi="Calibri" w:cs="Calibri"/>
          <w:sz w:val="22"/>
          <w:szCs w:val="22"/>
        </w:rPr>
      </w:pPr>
      <w:r w:rsidRPr="00DF6EC2">
        <w:rPr>
          <w:rFonts w:ascii="Calibri" w:hAnsi="Calibri" w:cs="Calibri"/>
          <w:sz w:val="22"/>
          <w:szCs w:val="22"/>
        </w:rPr>
        <w:t>Suite à l’étude des travaux réalisés par SERVICAD, Maître d’œuvre désigné par le conseil municipal le 24 septembre 2020, un appel d’offre a été lancé le 4 janvier 2021 sur le site e-</w:t>
      </w:r>
      <w:r w:rsidR="001D58A7" w:rsidRPr="00DF6EC2">
        <w:rPr>
          <w:rFonts w:ascii="Calibri" w:hAnsi="Calibri" w:cs="Calibri"/>
          <w:sz w:val="22"/>
          <w:szCs w:val="22"/>
        </w:rPr>
        <w:t>marchespublics</w:t>
      </w:r>
      <w:r w:rsidRPr="00DF6EC2">
        <w:rPr>
          <w:rFonts w:ascii="Calibri" w:hAnsi="Calibri" w:cs="Calibri"/>
          <w:sz w:val="22"/>
          <w:szCs w:val="22"/>
        </w:rPr>
        <w:t>, en ce qui concerne les travaux de voirie de la phase 3, pour l’aménagement de la route des Mésanges. La date limite de remise des offres était fixée au 29 janvier 2021 à 12h.</w:t>
      </w:r>
    </w:p>
    <w:p w14:paraId="0BAACCA9" w14:textId="77777777" w:rsidR="00A73515" w:rsidRPr="00DF6EC2" w:rsidRDefault="00A73515" w:rsidP="00A73515">
      <w:pPr>
        <w:tabs>
          <w:tab w:val="left" w:pos="0"/>
        </w:tabs>
        <w:rPr>
          <w:rFonts w:ascii="Calibri" w:hAnsi="Calibri" w:cs="Calibri"/>
          <w:sz w:val="22"/>
          <w:szCs w:val="22"/>
        </w:rPr>
      </w:pPr>
      <w:r w:rsidRPr="00DF6EC2">
        <w:rPr>
          <w:rFonts w:ascii="Calibri" w:hAnsi="Calibri" w:cs="Calibri"/>
          <w:sz w:val="22"/>
          <w:szCs w:val="22"/>
        </w:rPr>
        <w:t>La commission d’ouverture des plis s’est réunie le 1</w:t>
      </w:r>
      <w:r w:rsidRPr="00DF6EC2">
        <w:rPr>
          <w:rFonts w:ascii="Calibri" w:hAnsi="Calibri" w:cs="Calibri"/>
          <w:sz w:val="22"/>
          <w:szCs w:val="22"/>
          <w:vertAlign w:val="superscript"/>
        </w:rPr>
        <w:t>er</w:t>
      </w:r>
      <w:r w:rsidRPr="00DF6EC2">
        <w:rPr>
          <w:rFonts w:ascii="Calibri" w:hAnsi="Calibri" w:cs="Calibri"/>
          <w:sz w:val="22"/>
          <w:szCs w:val="22"/>
        </w:rPr>
        <w:t xml:space="preserve"> février 2021 à 18h30. L’analyse technique détaillée des offres a été faite par le maître d’œuvre SERVICAD.</w:t>
      </w:r>
    </w:p>
    <w:p w14:paraId="327A372E" w14:textId="77777777" w:rsidR="00A73515" w:rsidRPr="00DF6EC2" w:rsidRDefault="00A73515" w:rsidP="00A73515">
      <w:pPr>
        <w:tabs>
          <w:tab w:val="left" w:pos="0"/>
        </w:tabs>
        <w:rPr>
          <w:rFonts w:ascii="Calibri" w:hAnsi="Calibri" w:cs="Calibri"/>
          <w:sz w:val="22"/>
          <w:szCs w:val="22"/>
        </w:rPr>
      </w:pPr>
    </w:p>
    <w:p w14:paraId="15A39F24" w14:textId="77777777" w:rsidR="00A73515" w:rsidRPr="00DF6EC2" w:rsidRDefault="00A73515" w:rsidP="00A73515">
      <w:pPr>
        <w:tabs>
          <w:tab w:val="left" w:pos="0"/>
        </w:tabs>
        <w:rPr>
          <w:rFonts w:ascii="Calibri" w:hAnsi="Calibri" w:cs="Calibri"/>
          <w:sz w:val="22"/>
          <w:szCs w:val="22"/>
        </w:rPr>
      </w:pPr>
      <w:r w:rsidRPr="00DF6EC2">
        <w:rPr>
          <w:rFonts w:ascii="Calibri" w:hAnsi="Calibri" w:cs="Calibri"/>
          <w:sz w:val="22"/>
          <w:szCs w:val="22"/>
        </w:rPr>
        <w:t>Pour cet appel d’offres, marché en procédure adaptée comportant un seul lot, nous avons reçu 3 offres en dématérialisé, lesquelles ont toutes été déclarées conformes au CCTP.</w:t>
      </w:r>
    </w:p>
    <w:p w14:paraId="411CE57B" w14:textId="77777777" w:rsidR="00A73515" w:rsidRPr="00DF6EC2" w:rsidRDefault="00A73515" w:rsidP="00A73515">
      <w:pPr>
        <w:tabs>
          <w:tab w:val="left" w:pos="0"/>
        </w:tabs>
        <w:rPr>
          <w:rFonts w:ascii="Calibri" w:hAnsi="Calibri" w:cs="Calibri"/>
          <w:sz w:val="22"/>
          <w:szCs w:val="22"/>
        </w:rPr>
      </w:pPr>
    </w:p>
    <w:p w14:paraId="0C9C8720" w14:textId="77777777" w:rsidR="00A73515" w:rsidRPr="00DF6EC2" w:rsidRDefault="00A73515" w:rsidP="00A73515">
      <w:pPr>
        <w:tabs>
          <w:tab w:val="left" w:pos="0"/>
        </w:tabs>
        <w:rPr>
          <w:rFonts w:ascii="Calibri" w:hAnsi="Calibri" w:cs="Calibri"/>
          <w:sz w:val="22"/>
          <w:szCs w:val="22"/>
        </w:rPr>
      </w:pPr>
      <w:r w:rsidRPr="00DF6EC2">
        <w:rPr>
          <w:rFonts w:ascii="Calibri" w:hAnsi="Calibri" w:cs="Calibri"/>
          <w:sz w:val="22"/>
          <w:szCs w:val="22"/>
        </w:rPr>
        <w:t>M</w:t>
      </w:r>
      <w:r w:rsidR="00C63F7A">
        <w:rPr>
          <w:rFonts w:ascii="Calibri" w:hAnsi="Calibri" w:cs="Calibri"/>
          <w:sz w:val="22"/>
          <w:szCs w:val="22"/>
        </w:rPr>
        <w:t>essieurs MARIEN et COUQUIAUD en charge du dossier</w:t>
      </w:r>
      <w:r w:rsidRPr="00DF6EC2">
        <w:rPr>
          <w:rFonts w:ascii="Calibri" w:hAnsi="Calibri" w:cs="Calibri"/>
          <w:sz w:val="22"/>
          <w:szCs w:val="22"/>
        </w:rPr>
        <w:t>, présente</w:t>
      </w:r>
      <w:r w:rsidR="00C63F7A">
        <w:rPr>
          <w:rFonts w:ascii="Calibri" w:hAnsi="Calibri" w:cs="Calibri"/>
          <w:sz w:val="22"/>
          <w:szCs w:val="22"/>
        </w:rPr>
        <w:t>nt</w:t>
      </w:r>
      <w:r w:rsidRPr="00DF6EC2">
        <w:rPr>
          <w:rFonts w:ascii="Calibri" w:hAnsi="Calibri" w:cs="Calibri"/>
          <w:sz w:val="22"/>
          <w:szCs w:val="22"/>
        </w:rPr>
        <w:t xml:space="preserve"> le tableau des entreprises retenues par la commission d’appel d’offres :</w:t>
      </w:r>
    </w:p>
    <w:p w14:paraId="6BF893EA" w14:textId="77777777" w:rsidR="00A73515" w:rsidRPr="00DF6EC2" w:rsidRDefault="00A73515" w:rsidP="00A73515">
      <w:pPr>
        <w:tabs>
          <w:tab w:val="left" w:pos="0"/>
        </w:tabs>
        <w:rPr>
          <w:rFonts w:ascii="Calibri" w:hAnsi="Calibri" w:cs="Calibri"/>
          <w:sz w:val="22"/>
          <w:szCs w:val="22"/>
        </w:rPr>
      </w:pPr>
    </w:p>
    <w:tbl>
      <w:tblPr>
        <w:tblW w:w="8370" w:type="dxa"/>
        <w:tblInd w:w="56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4467"/>
        <w:gridCol w:w="2059"/>
        <w:gridCol w:w="1844"/>
      </w:tblGrid>
      <w:tr w:rsidR="00A73515" w:rsidRPr="00DF6EC2" w14:paraId="58A22327" w14:textId="77777777" w:rsidTr="00A73515">
        <w:trPr>
          <w:trHeight w:val="66"/>
        </w:trPr>
        <w:tc>
          <w:tcPr>
            <w:tcW w:w="4463" w:type="dxa"/>
            <w:tcBorders>
              <w:top w:val="single" w:sz="4" w:space="0" w:color="4472C4"/>
              <w:left w:val="single" w:sz="4" w:space="0" w:color="4472C4"/>
              <w:bottom w:val="single" w:sz="4" w:space="0" w:color="4472C4"/>
              <w:right w:val="single" w:sz="4" w:space="0" w:color="4472C4"/>
            </w:tcBorders>
            <w:shd w:val="clear" w:color="auto" w:fill="FFFFFF"/>
            <w:hideMark/>
          </w:tcPr>
          <w:p w14:paraId="3A4F682D" w14:textId="77777777" w:rsidR="00A73515" w:rsidRPr="00DF6EC2" w:rsidRDefault="00A73515">
            <w:pPr>
              <w:tabs>
                <w:tab w:val="left" w:pos="0"/>
              </w:tabs>
              <w:jc w:val="center"/>
              <w:rPr>
                <w:rFonts w:ascii="Calibri" w:hAnsi="Calibri" w:cs="Calibri"/>
                <w:b/>
                <w:sz w:val="22"/>
                <w:szCs w:val="22"/>
              </w:rPr>
            </w:pPr>
            <w:r w:rsidRPr="00DF6EC2">
              <w:rPr>
                <w:rFonts w:ascii="Calibri" w:hAnsi="Calibri" w:cs="Calibri"/>
                <w:b/>
                <w:sz w:val="22"/>
                <w:szCs w:val="22"/>
              </w:rPr>
              <w:t>Entreprises</w:t>
            </w:r>
          </w:p>
        </w:tc>
        <w:tc>
          <w:tcPr>
            <w:tcW w:w="2058" w:type="dxa"/>
            <w:tcBorders>
              <w:top w:val="single" w:sz="4" w:space="0" w:color="4472C4"/>
              <w:left w:val="single" w:sz="4" w:space="0" w:color="4472C4"/>
              <w:bottom w:val="single" w:sz="4" w:space="0" w:color="4472C4"/>
              <w:right w:val="single" w:sz="4" w:space="0" w:color="4472C4"/>
            </w:tcBorders>
            <w:shd w:val="clear" w:color="auto" w:fill="FFFFFF"/>
            <w:hideMark/>
          </w:tcPr>
          <w:p w14:paraId="135C5D0B" w14:textId="77777777" w:rsidR="00A73515" w:rsidRPr="00DF6EC2" w:rsidRDefault="00A73515">
            <w:pPr>
              <w:tabs>
                <w:tab w:val="left" w:pos="0"/>
              </w:tabs>
              <w:jc w:val="center"/>
              <w:rPr>
                <w:rFonts w:ascii="Calibri" w:hAnsi="Calibri" w:cs="Calibri"/>
                <w:b/>
                <w:sz w:val="22"/>
                <w:szCs w:val="22"/>
              </w:rPr>
            </w:pPr>
            <w:r w:rsidRPr="00DF6EC2">
              <w:rPr>
                <w:rFonts w:ascii="Calibri" w:hAnsi="Calibri" w:cs="Calibri"/>
                <w:b/>
                <w:sz w:val="22"/>
                <w:szCs w:val="22"/>
              </w:rPr>
              <w:t>Note totale sur 100</w:t>
            </w:r>
          </w:p>
        </w:tc>
        <w:tc>
          <w:tcPr>
            <w:tcW w:w="1843" w:type="dxa"/>
            <w:tcBorders>
              <w:top w:val="single" w:sz="4" w:space="0" w:color="4472C4"/>
              <w:left w:val="single" w:sz="4" w:space="0" w:color="4472C4"/>
              <w:bottom w:val="single" w:sz="4" w:space="0" w:color="4472C4"/>
              <w:right w:val="single" w:sz="4" w:space="0" w:color="4472C4"/>
            </w:tcBorders>
            <w:vAlign w:val="center"/>
            <w:hideMark/>
          </w:tcPr>
          <w:p w14:paraId="596A288A" w14:textId="77777777" w:rsidR="00A73515" w:rsidRPr="00DF6EC2" w:rsidRDefault="00A73515">
            <w:pPr>
              <w:tabs>
                <w:tab w:val="left" w:pos="0"/>
              </w:tabs>
              <w:jc w:val="center"/>
              <w:rPr>
                <w:rFonts w:ascii="Calibri" w:hAnsi="Calibri" w:cs="Calibri"/>
                <w:b/>
                <w:sz w:val="22"/>
                <w:szCs w:val="22"/>
              </w:rPr>
            </w:pPr>
            <w:r w:rsidRPr="00DF6EC2">
              <w:rPr>
                <w:rFonts w:ascii="Calibri" w:hAnsi="Calibri" w:cs="Calibri"/>
                <w:b/>
                <w:sz w:val="22"/>
                <w:szCs w:val="22"/>
              </w:rPr>
              <w:t>Prix € HT</w:t>
            </w:r>
          </w:p>
        </w:tc>
      </w:tr>
      <w:tr w:rsidR="00A73515" w:rsidRPr="00DF6EC2" w14:paraId="2587E673" w14:textId="77777777" w:rsidTr="00A73515">
        <w:trPr>
          <w:trHeight w:val="66"/>
        </w:trPr>
        <w:tc>
          <w:tcPr>
            <w:tcW w:w="4463" w:type="dxa"/>
            <w:tcBorders>
              <w:top w:val="single" w:sz="4" w:space="0" w:color="4472C4"/>
              <w:left w:val="single" w:sz="4" w:space="0" w:color="4472C4"/>
              <w:bottom w:val="single" w:sz="4" w:space="0" w:color="4472C4"/>
              <w:right w:val="single" w:sz="4" w:space="0" w:color="4472C4"/>
            </w:tcBorders>
            <w:hideMark/>
          </w:tcPr>
          <w:p w14:paraId="5F2B7405" w14:textId="77777777" w:rsidR="00A73515" w:rsidRPr="00DF6EC2" w:rsidRDefault="00A73515">
            <w:pPr>
              <w:tabs>
                <w:tab w:val="left" w:pos="0"/>
              </w:tabs>
              <w:rPr>
                <w:rFonts w:ascii="Calibri" w:hAnsi="Calibri" w:cs="Calibri"/>
                <w:sz w:val="22"/>
                <w:szCs w:val="22"/>
              </w:rPr>
            </w:pPr>
            <w:r w:rsidRPr="00DF6EC2">
              <w:rPr>
                <w:rFonts w:ascii="Calibri" w:hAnsi="Calibri" w:cs="Calibri"/>
                <w:sz w:val="22"/>
                <w:szCs w:val="22"/>
              </w:rPr>
              <w:t>MALET</w:t>
            </w:r>
          </w:p>
        </w:tc>
        <w:tc>
          <w:tcPr>
            <w:tcW w:w="2058" w:type="dxa"/>
            <w:tcBorders>
              <w:top w:val="single" w:sz="4" w:space="0" w:color="4472C4"/>
              <w:left w:val="single" w:sz="4" w:space="0" w:color="4472C4"/>
              <w:bottom w:val="single" w:sz="4" w:space="0" w:color="4472C4"/>
              <w:right w:val="single" w:sz="4" w:space="0" w:color="4472C4"/>
            </w:tcBorders>
            <w:hideMark/>
          </w:tcPr>
          <w:p w14:paraId="210ED064" w14:textId="77777777" w:rsidR="00A73515" w:rsidRPr="00DF6EC2" w:rsidRDefault="00A73515">
            <w:pPr>
              <w:tabs>
                <w:tab w:val="left" w:pos="0"/>
              </w:tabs>
              <w:jc w:val="center"/>
              <w:rPr>
                <w:rFonts w:ascii="Calibri" w:hAnsi="Calibri" w:cs="Calibri"/>
                <w:bCs/>
                <w:sz w:val="22"/>
                <w:szCs w:val="22"/>
              </w:rPr>
            </w:pPr>
            <w:r w:rsidRPr="00DF6EC2">
              <w:rPr>
                <w:rFonts w:ascii="Calibri" w:hAnsi="Calibri" w:cs="Calibri"/>
                <w:bCs/>
                <w:sz w:val="22"/>
                <w:szCs w:val="22"/>
              </w:rPr>
              <w:t>97.00</w:t>
            </w:r>
          </w:p>
        </w:tc>
        <w:tc>
          <w:tcPr>
            <w:tcW w:w="1843" w:type="dxa"/>
            <w:tcBorders>
              <w:top w:val="single" w:sz="4" w:space="0" w:color="4472C4"/>
              <w:left w:val="single" w:sz="4" w:space="0" w:color="4472C4"/>
              <w:bottom w:val="single" w:sz="4" w:space="0" w:color="4472C4"/>
              <w:right w:val="single" w:sz="4" w:space="0" w:color="4472C4"/>
            </w:tcBorders>
            <w:vAlign w:val="center"/>
            <w:hideMark/>
          </w:tcPr>
          <w:p w14:paraId="505D475F" w14:textId="77777777" w:rsidR="00A73515" w:rsidRPr="00DF6EC2" w:rsidRDefault="00A73515">
            <w:pPr>
              <w:jc w:val="center"/>
              <w:rPr>
                <w:rFonts w:ascii="Calibri" w:hAnsi="Calibri" w:cs="Calibri"/>
                <w:sz w:val="22"/>
                <w:szCs w:val="22"/>
              </w:rPr>
            </w:pPr>
            <w:r w:rsidRPr="00DF6EC2">
              <w:rPr>
                <w:rFonts w:ascii="Calibri" w:hAnsi="Calibri" w:cs="Calibri"/>
                <w:sz w:val="22"/>
                <w:szCs w:val="22"/>
              </w:rPr>
              <w:t>214 792.80</w:t>
            </w:r>
          </w:p>
        </w:tc>
      </w:tr>
      <w:tr w:rsidR="00A73515" w:rsidRPr="00DF6EC2" w14:paraId="7AE7B443" w14:textId="77777777" w:rsidTr="00A73515">
        <w:trPr>
          <w:trHeight w:val="233"/>
        </w:trPr>
        <w:tc>
          <w:tcPr>
            <w:tcW w:w="4463" w:type="dxa"/>
            <w:tcBorders>
              <w:top w:val="single" w:sz="4" w:space="0" w:color="4472C4"/>
              <w:left w:val="single" w:sz="4" w:space="0" w:color="4472C4"/>
              <w:bottom w:val="single" w:sz="4" w:space="0" w:color="4472C4"/>
              <w:right w:val="single" w:sz="4" w:space="0" w:color="4472C4"/>
            </w:tcBorders>
            <w:hideMark/>
          </w:tcPr>
          <w:p w14:paraId="69A08292" w14:textId="77777777" w:rsidR="00A73515" w:rsidRPr="00DF6EC2" w:rsidRDefault="00A73515">
            <w:pPr>
              <w:tabs>
                <w:tab w:val="left" w:pos="0"/>
              </w:tabs>
              <w:rPr>
                <w:rFonts w:ascii="Calibri" w:eastAsia="Calibri" w:hAnsi="Calibri" w:cs="Calibri"/>
                <w:sz w:val="22"/>
                <w:szCs w:val="22"/>
              </w:rPr>
            </w:pPr>
            <w:r w:rsidRPr="00DF6EC2">
              <w:rPr>
                <w:rFonts w:ascii="Calibri" w:hAnsi="Calibri" w:cs="Calibri"/>
                <w:sz w:val="22"/>
                <w:szCs w:val="22"/>
              </w:rPr>
              <w:t>COLAS Sud-Ouest</w:t>
            </w:r>
          </w:p>
        </w:tc>
        <w:tc>
          <w:tcPr>
            <w:tcW w:w="2058" w:type="dxa"/>
            <w:tcBorders>
              <w:top w:val="single" w:sz="4" w:space="0" w:color="4472C4"/>
              <w:left w:val="single" w:sz="4" w:space="0" w:color="4472C4"/>
              <w:bottom w:val="single" w:sz="4" w:space="0" w:color="4472C4"/>
              <w:right w:val="single" w:sz="4" w:space="0" w:color="4472C4"/>
            </w:tcBorders>
            <w:hideMark/>
          </w:tcPr>
          <w:p w14:paraId="4DBE0F1A" w14:textId="77777777" w:rsidR="00A73515" w:rsidRPr="00DF6EC2" w:rsidRDefault="00A73515">
            <w:pPr>
              <w:tabs>
                <w:tab w:val="left" w:pos="0"/>
              </w:tabs>
              <w:jc w:val="center"/>
              <w:rPr>
                <w:rFonts w:ascii="Calibri" w:hAnsi="Calibri" w:cs="Calibri"/>
                <w:bCs/>
                <w:sz w:val="22"/>
                <w:szCs w:val="22"/>
              </w:rPr>
            </w:pPr>
            <w:r w:rsidRPr="00DF6EC2">
              <w:rPr>
                <w:rFonts w:ascii="Calibri" w:hAnsi="Calibri" w:cs="Calibri"/>
                <w:bCs/>
                <w:sz w:val="22"/>
                <w:szCs w:val="22"/>
              </w:rPr>
              <w:t>95.06</w:t>
            </w:r>
          </w:p>
        </w:tc>
        <w:tc>
          <w:tcPr>
            <w:tcW w:w="1843" w:type="dxa"/>
            <w:tcBorders>
              <w:top w:val="single" w:sz="4" w:space="0" w:color="4472C4"/>
              <w:left w:val="single" w:sz="4" w:space="0" w:color="4472C4"/>
              <w:bottom w:val="single" w:sz="4" w:space="0" w:color="4472C4"/>
              <w:right w:val="single" w:sz="4" w:space="0" w:color="4472C4"/>
            </w:tcBorders>
            <w:vAlign w:val="center"/>
            <w:hideMark/>
          </w:tcPr>
          <w:p w14:paraId="0F564026" w14:textId="77777777" w:rsidR="00A73515" w:rsidRPr="00DF6EC2" w:rsidRDefault="00A73515">
            <w:pPr>
              <w:jc w:val="center"/>
              <w:rPr>
                <w:rFonts w:ascii="Calibri" w:hAnsi="Calibri" w:cs="Calibri"/>
                <w:sz w:val="22"/>
                <w:szCs w:val="22"/>
              </w:rPr>
            </w:pPr>
            <w:r w:rsidRPr="00DF6EC2">
              <w:rPr>
                <w:rFonts w:ascii="Calibri" w:hAnsi="Calibri" w:cs="Calibri"/>
                <w:sz w:val="22"/>
                <w:szCs w:val="22"/>
              </w:rPr>
              <w:t>224 359.32</w:t>
            </w:r>
          </w:p>
        </w:tc>
      </w:tr>
      <w:tr w:rsidR="00A73515" w:rsidRPr="00DF6EC2" w14:paraId="42274C0F" w14:textId="77777777" w:rsidTr="00A73515">
        <w:trPr>
          <w:trHeight w:val="248"/>
        </w:trPr>
        <w:tc>
          <w:tcPr>
            <w:tcW w:w="4463" w:type="dxa"/>
            <w:tcBorders>
              <w:top w:val="single" w:sz="4" w:space="0" w:color="4472C4"/>
              <w:left w:val="single" w:sz="4" w:space="0" w:color="4472C4"/>
              <w:bottom w:val="single" w:sz="4" w:space="0" w:color="4472C4"/>
              <w:right w:val="single" w:sz="4" w:space="0" w:color="4472C4"/>
            </w:tcBorders>
            <w:hideMark/>
          </w:tcPr>
          <w:p w14:paraId="25FB72F7" w14:textId="77777777" w:rsidR="00A73515" w:rsidRPr="00DF6EC2" w:rsidRDefault="00A73515">
            <w:pPr>
              <w:tabs>
                <w:tab w:val="left" w:pos="0"/>
              </w:tabs>
              <w:rPr>
                <w:rFonts w:ascii="Calibri" w:hAnsi="Calibri" w:cs="Calibri"/>
                <w:sz w:val="22"/>
                <w:szCs w:val="22"/>
              </w:rPr>
            </w:pPr>
            <w:r w:rsidRPr="00DF6EC2">
              <w:rPr>
                <w:rFonts w:ascii="Calibri" w:hAnsi="Calibri" w:cs="Calibri"/>
                <w:sz w:val="22"/>
                <w:szCs w:val="22"/>
              </w:rPr>
              <w:t>EUROVIA Gironde</w:t>
            </w:r>
          </w:p>
        </w:tc>
        <w:tc>
          <w:tcPr>
            <w:tcW w:w="2058" w:type="dxa"/>
            <w:tcBorders>
              <w:top w:val="single" w:sz="4" w:space="0" w:color="4472C4"/>
              <w:left w:val="single" w:sz="4" w:space="0" w:color="4472C4"/>
              <w:bottom w:val="single" w:sz="4" w:space="0" w:color="4472C4"/>
              <w:right w:val="single" w:sz="4" w:space="0" w:color="4472C4"/>
            </w:tcBorders>
            <w:hideMark/>
          </w:tcPr>
          <w:p w14:paraId="3A7634B0" w14:textId="77777777" w:rsidR="00A73515" w:rsidRPr="00DF6EC2" w:rsidRDefault="00A73515">
            <w:pPr>
              <w:tabs>
                <w:tab w:val="left" w:pos="0"/>
              </w:tabs>
              <w:jc w:val="center"/>
              <w:rPr>
                <w:rFonts w:ascii="Calibri" w:hAnsi="Calibri" w:cs="Calibri"/>
                <w:bCs/>
                <w:sz w:val="22"/>
                <w:szCs w:val="22"/>
              </w:rPr>
            </w:pPr>
            <w:r w:rsidRPr="00DF6EC2">
              <w:rPr>
                <w:rFonts w:ascii="Calibri" w:hAnsi="Calibri" w:cs="Calibri"/>
                <w:bCs/>
                <w:sz w:val="22"/>
                <w:szCs w:val="22"/>
              </w:rPr>
              <w:t>86.51</w:t>
            </w:r>
          </w:p>
        </w:tc>
        <w:tc>
          <w:tcPr>
            <w:tcW w:w="1843" w:type="dxa"/>
            <w:tcBorders>
              <w:top w:val="single" w:sz="4" w:space="0" w:color="4472C4"/>
              <w:left w:val="single" w:sz="4" w:space="0" w:color="4472C4"/>
              <w:bottom w:val="single" w:sz="4" w:space="0" w:color="4472C4"/>
              <w:right w:val="single" w:sz="4" w:space="0" w:color="4472C4"/>
            </w:tcBorders>
            <w:vAlign w:val="center"/>
            <w:hideMark/>
          </w:tcPr>
          <w:p w14:paraId="63D01E4D" w14:textId="77777777" w:rsidR="00A73515" w:rsidRPr="00DF6EC2" w:rsidRDefault="00A73515">
            <w:pPr>
              <w:jc w:val="center"/>
              <w:rPr>
                <w:rFonts w:ascii="Calibri" w:hAnsi="Calibri" w:cs="Calibri"/>
                <w:sz w:val="22"/>
                <w:szCs w:val="22"/>
              </w:rPr>
            </w:pPr>
            <w:r w:rsidRPr="00DF6EC2">
              <w:rPr>
                <w:rFonts w:ascii="Calibri" w:hAnsi="Calibri" w:cs="Calibri"/>
                <w:sz w:val="22"/>
                <w:szCs w:val="22"/>
              </w:rPr>
              <w:t>221 129.00</w:t>
            </w:r>
          </w:p>
        </w:tc>
      </w:tr>
    </w:tbl>
    <w:p w14:paraId="789DBE5A" w14:textId="77777777" w:rsidR="00A73515" w:rsidRPr="00DF6EC2" w:rsidRDefault="00A73515" w:rsidP="00A73515">
      <w:pPr>
        <w:tabs>
          <w:tab w:val="left" w:pos="0"/>
        </w:tabs>
        <w:rPr>
          <w:rFonts w:ascii="Calibri" w:eastAsia="Calibri" w:hAnsi="Calibri" w:cs="Calibri"/>
          <w:sz w:val="22"/>
          <w:szCs w:val="22"/>
          <w:lang w:eastAsia="en-US"/>
        </w:rPr>
      </w:pPr>
    </w:p>
    <w:p w14:paraId="569C79E8" w14:textId="77777777" w:rsidR="00A73515" w:rsidRPr="00DF6EC2" w:rsidRDefault="00A73515" w:rsidP="00A73515">
      <w:pPr>
        <w:tabs>
          <w:tab w:val="left" w:pos="0"/>
        </w:tabs>
        <w:rPr>
          <w:rFonts w:ascii="Calibri" w:hAnsi="Calibri" w:cs="Calibri"/>
          <w:sz w:val="22"/>
          <w:szCs w:val="22"/>
        </w:rPr>
      </w:pPr>
      <w:r w:rsidRPr="00DF6EC2">
        <w:rPr>
          <w:rFonts w:ascii="Calibri" w:hAnsi="Calibri" w:cs="Calibri"/>
          <w:bCs/>
          <w:sz w:val="22"/>
          <w:szCs w:val="22"/>
        </w:rPr>
        <w:t>Au vu des évaluations, le Maître d’œuvre propose au conseil municipal d’attribuer le marché à l’entreprise MALET.</w:t>
      </w:r>
    </w:p>
    <w:p w14:paraId="4BFD92D2" w14:textId="77777777" w:rsidR="00A73515" w:rsidRPr="00DF6EC2" w:rsidRDefault="00A73515" w:rsidP="00A73515">
      <w:pPr>
        <w:tabs>
          <w:tab w:val="left" w:pos="0"/>
        </w:tabs>
        <w:rPr>
          <w:rFonts w:ascii="Calibri" w:hAnsi="Calibri" w:cs="Calibri"/>
          <w:sz w:val="22"/>
          <w:szCs w:val="22"/>
        </w:rPr>
      </w:pPr>
      <w:r w:rsidRPr="00DF6EC2">
        <w:rPr>
          <w:rFonts w:ascii="Calibri" w:hAnsi="Calibri" w:cs="Calibri"/>
          <w:sz w:val="22"/>
          <w:szCs w:val="22"/>
        </w:rPr>
        <w:t>La signature des marchés de travaux est prévue avant fin février et les travaux de mars à juin 2021.</w:t>
      </w:r>
    </w:p>
    <w:p w14:paraId="59F65E73" w14:textId="77777777" w:rsidR="00A73515" w:rsidRPr="00DF6EC2" w:rsidRDefault="00A73515" w:rsidP="00A73515">
      <w:pPr>
        <w:tabs>
          <w:tab w:val="left" w:pos="0"/>
        </w:tabs>
        <w:rPr>
          <w:rFonts w:ascii="Calibri" w:hAnsi="Calibri" w:cs="Calibri"/>
          <w:sz w:val="22"/>
          <w:szCs w:val="22"/>
        </w:rPr>
      </w:pPr>
    </w:p>
    <w:p w14:paraId="5B924BA6" w14:textId="77777777" w:rsidR="00A73515" w:rsidRPr="00DF6EC2" w:rsidRDefault="00A73515" w:rsidP="00A73515">
      <w:pPr>
        <w:tabs>
          <w:tab w:val="left" w:pos="0"/>
        </w:tabs>
        <w:rPr>
          <w:rFonts w:ascii="Calibri" w:hAnsi="Calibri" w:cs="Calibri"/>
          <w:sz w:val="22"/>
          <w:szCs w:val="22"/>
        </w:rPr>
      </w:pPr>
      <w:r w:rsidRPr="00DF6EC2">
        <w:rPr>
          <w:rFonts w:ascii="Calibri" w:hAnsi="Calibri" w:cs="Calibri"/>
          <w:sz w:val="22"/>
          <w:szCs w:val="22"/>
        </w:rPr>
        <w:t>Ce programme de travaux a également été transmis pour avis à la Direction générale des infrastructures du Centre routier du Libournais. Une convention entre Monsieur Jean-Luc GLEZE, président du Département et la commune a donc été rédigée.</w:t>
      </w:r>
    </w:p>
    <w:p w14:paraId="166D1266" w14:textId="77777777" w:rsidR="00A73515" w:rsidRPr="00DF6EC2" w:rsidRDefault="00A73515" w:rsidP="00A73515">
      <w:pPr>
        <w:tabs>
          <w:tab w:val="left" w:pos="0"/>
        </w:tabs>
        <w:rPr>
          <w:rFonts w:ascii="Calibri" w:hAnsi="Calibri" w:cs="Calibri"/>
          <w:sz w:val="22"/>
          <w:szCs w:val="22"/>
        </w:rPr>
      </w:pPr>
    </w:p>
    <w:p w14:paraId="71678687" w14:textId="77777777" w:rsidR="00E86527" w:rsidRPr="00DF6EC2" w:rsidRDefault="00A73515" w:rsidP="00A73515">
      <w:pPr>
        <w:rPr>
          <w:rFonts w:ascii="Calibri" w:hAnsi="Calibri" w:cs="Calibri"/>
          <w:sz w:val="22"/>
          <w:szCs w:val="22"/>
        </w:rPr>
      </w:pPr>
      <w:r w:rsidRPr="00DF6EC2">
        <w:rPr>
          <w:rFonts w:ascii="Calibri" w:hAnsi="Calibri" w:cs="Calibri"/>
          <w:sz w:val="22"/>
          <w:szCs w:val="22"/>
        </w:rPr>
        <w:t>Après en avoir délibéré, le conseil municipal à</w:t>
      </w:r>
      <w:r w:rsidR="00CA3FE4">
        <w:rPr>
          <w:rFonts w:ascii="Calibri" w:hAnsi="Calibri" w:cs="Calibri"/>
          <w:sz w:val="22"/>
          <w:szCs w:val="22"/>
        </w:rPr>
        <w:t xml:space="preserve"> l’unanimité des membres présents,</w:t>
      </w:r>
      <w:r w:rsidRPr="00DF6EC2">
        <w:rPr>
          <w:rFonts w:ascii="Calibri" w:hAnsi="Calibri" w:cs="Calibri"/>
          <w:sz w:val="22"/>
          <w:szCs w:val="22"/>
        </w:rPr>
        <w:t xml:space="preserve"> retient l’offre de l’entreprise SPIE BATIGNOLLES MALET pour un montant de 214 792.80 € HT et 257 751.36 € TTC, et charge Monsieur le Maire de signer la convention avec le Département ainsi que tous les documents administratifs, techniques, financiers et juridiques pour ce marché de travaux.</w:t>
      </w:r>
    </w:p>
    <w:p w14:paraId="2BA0E114" w14:textId="77777777" w:rsidR="00E86527" w:rsidRPr="00DF6EC2" w:rsidRDefault="00E86527" w:rsidP="00E133BB">
      <w:pPr>
        <w:spacing w:line="240" w:lineRule="atLeast"/>
        <w:jc w:val="both"/>
        <w:rPr>
          <w:rFonts w:ascii="Calibri" w:eastAsia="Calibri" w:hAnsi="Calibri" w:cs="Calibri"/>
          <w:sz w:val="22"/>
          <w:szCs w:val="22"/>
          <w:lang w:eastAsia="en-US"/>
        </w:rPr>
      </w:pPr>
    </w:p>
    <w:p w14:paraId="55E795CE" w14:textId="77777777" w:rsidR="00E86527" w:rsidRPr="00C54AB0" w:rsidRDefault="00E86527" w:rsidP="00E86527">
      <w:pPr>
        <w:numPr>
          <w:ilvl w:val="0"/>
          <w:numId w:val="13"/>
        </w:numPr>
        <w:spacing w:line="276" w:lineRule="auto"/>
        <w:rPr>
          <w:rFonts w:ascii="Calibri" w:hAnsi="Calibri" w:cs="Calibri"/>
          <w:b/>
          <w:bCs/>
          <w:sz w:val="24"/>
          <w:szCs w:val="24"/>
          <w:u w:val="single"/>
        </w:rPr>
      </w:pPr>
      <w:r w:rsidRPr="00C54AB0">
        <w:rPr>
          <w:rFonts w:ascii="Calibri" w:hAnsi="Calibri" w:cs="Calibri"/>
          <w:b/>
          <w:bCs/>
          <w:sz w:val="24"/>
          <w:szCs w:val="24"/>
          <w:u w:val="single"/>
        </w:rPr>
        <w:lastRenderedPageBreak/>
        <w:t>Autorisation à mandater et liquider les dépenses d’investissement avant le vote du budget 2021 – annule et remplace la délibération n°2020-12-10 D04 du 10/12/2020</w:t>
      </w:r>
    </w:p>
    <w:p w14:paraId="306ADC00" w14:textId="77777777" w:rsidR="003A6BB7" w:rsidRPr="00C54AB0" w:rsidRDefault="003A6BB7" w:rsidP="00E133BB">
      <w:pPr>
        <w:spacing w:line="240" w:lineRule="atLeast"/>
        <w:jc w:val="both"/>
        <w:rPr>
          <w:rFonts w:ascii="Calibri" w:eastAsia="Calibri" w:hAnsi="Calibri" w:cs="Calibri"/>
          <w:sz w:val="22"/>
          <w:szCs w:val="22"/>
          <w:lang w:eastAsia="en-US"/>
        </w:rPr>
      </w:pPr>
    </w:p>
    <w:p w14:paraId="0E86AF84" w14:textId="77777777" w:rsidR="009C052F" w:rsidRPr="00C54AB0" w:rsidRDefault="006E6DED" w:rsidP="00E133BB">
      <w:pPr>
        <w:spacing w:line="240" w:lineRule="atLeast"/>
        <w:jc w:val="both"/>
        <w:rPr>
          <w:rFonts w:ascii="Calibri" w:hAnsi="Calibri" w:cs="Calibri"/>
          <w:sz w:val="22"/>
          <w:szCs w:val="22"/>
        </w:rPr>
      </w:pPr>
      <w:r>
        <w:rPr>
          <w:rFonts w:ascii="Calibri" w:hAnsi="Calibri" w:cs="Calibri"/>
          <w:sz w:val="22"/>
          <w:szCs w:val="22"/>
        </w:rPr>
        <w:t>Madame BOULIN, Adjointe en charge des finances, informe que c</w:t>
      </w:r>
      <w:r w:rsidR="0081261C" w:rsidRPr="00C54AB0">
        <w:rPr>
          <w:rFonts w:ascii="Calibri" w:hAnsi="Calibri" w:cs="Calibri"/>
          <w:sz w:val="22"/>
          <w:szCs w:val="22"/>
        </w:rPr>
        <w:t xml:space="preserve">onformément au code général des collectivités territoriales en son article L 1612-1, dans le cas où le budget de la commune n’a pas été adopté avant le 1er janvier de l’exercice auquel il s’applique, le maire est en droit, jusqu’à l’adoption de ce budget, de mettre en recouvrement les recettes et d’engager, de liquider et de mandater les dépenses de la section de fonctionnement dans la limite de celles inscrites au budget de l’année précédente. </w:t>
      </w:r>
    </w:p>
    <w:p w14:paraId="60080151" w14:textId="77777777" w:rsidR="009C052F" w:rsidRPr="00C54AB0" w:rsidRDefault="009C052F" w:rsidP="00E133BB">
      <w:pPr>
        <w:spacing w:line="240" w:lineRule="atLeast"/>
        <w:jc w:val="both"/>
        <w:rPr>
          <w:rFonts w:ascii="Calibri" w:hAnsi="Calibri" w:cs="Calibri"/>
          <w:sz w:val="22"/>
          <w:szCs w:val="22"/>
        </w:rPr>
      </w:pPr>
    </w:p>
    <w:p w14:paraId="2E275A44" w14:textId="77777777" w:rsidR="009C052F" w:rsidRPr="00C54AB0" w:rsidRDefault="0081261C" w:rsidP="00E133BB">
      <w:pPr>
        <w:spacing w:line="240" w:lineRule="atLeast"/>
        <w:jc w:val="both"/>
        <w:rPr>
          <w:rFonts w:ascii="Calibri" w:hAnsi="Calibri" w:cs="Calibri"/>
          <w:sz w:val="22"/>
          <w:szCs w:val="22"/>
        </w:rPr>
      </w:pPr>
      <w:r w:rsidRPr="00C54AB0">
        <w:rPr>
          <w:rFonts w:ascii="Calibri" w:hAnsi="Calibri" w:cs="Calibri"/>
          <w:sz w:val="22"/>
          <w:szCs w:val="22"/>
        </w:rPr>
        <w:t xml:space="preserve">Il est en droit de mandater les dépenses afférentes au remboursement en capital des annuités de la dette venant à échéance avant le vote du budget. </w:t>
      </w:r>
    </w:p>
    <w:p w14:paraId="36BEB460" w14:textId="77777777" w:rsidR="009C052F" w:rsidRPr="00C54AB0" w:rsidRDefault="009C052F" w:rsidP="00E133BB">
      <w:pPr>
        <w:spacing w:line="240" w:lineRule="atLeast"/>
        <w:jc w:val="both"/>
        <w:rPr>
          <w:rFonts w:ascii="Calibri" w:hAnsi="Calibri" w:cs="Calibri"/>
          <w:sz w:val="22"/>
          <w:szCs w:val="22"/>
        </w:rPr>
      </w:pPr>
    </w:p>
    <w:p w14:paraId="4D1AA044" w14:textId="4E648882" w:rsidR="009C052F" w:rsidRPr="00C54AB0" w:rsidRDefault="0081261C" w:rsidP="00E133BB">
      <w:pPr>
        <w:spacing w:line="240" w:lineRule="atLeast"/>
        <w:jc w:val="both"/>
        <w:rPr>
          <w:rFonts w:ascii="Calibri" w:hAnsi="Calibri" w:cs="Calibri"/>
          <w:sz w:val="22"/>
          <w:szCs w:val="22"/>
        </w:rPr>
      </w:pPr>
      <w:r w:rsidRPr="00C54AB0">
        <w:rPr>
          <w:rFonts w:ascii="Calibri" w:hAnsi="Calibri" w:cs="Calibri"/>
          <w:sz w:val="22"/>
          <w:szCs w:val="22"/>
        </w:rPr>
        <w:t xml:space="preserve">En outre, préalablement au vote du budget primitif, le </w:t>
      </w:r>
      <w:r w:rsidR="009C052F" w:rsidRPr="00C54AB0">
        <w:rPr>
          <w:rFonts w:ascii="Calibri" w:hAnsi="Calibri" w:cs="Calibri"/>
          <w:sz w:val="22"/>
          <w:szCs w:val="22"/>
        </w:rPr>
        <w:t>M</w:t>
      </w:r>
      <w:r w:rsidRPr="00C54AB0">
        <w:rPr>
          <w:rFonts w:ascii="Calibri" w:hAnsi="Calibri" w:cs="Calibri"/>
          <w:sz w:val="22"/>
          <w:szCs w:val="22"/>
        </w:rPr>
        <w:t xml:space="preserve">aire peut, sur autorisation du conseil municipal, engager, liquider et mandater les dépenses d’investissement, dans la limite du quart des crédits ouverts au budget de l’exercice </w:t>
      </w:r>
      <w:r w:rsidR="009C052F" w:rsidRPr="00C54AB0">
        <w:rPr>
          <w:rFonts w:ascii="Calibri" w:hAnsi="Calibri" w:cs="Calibri"/>
          <w:sz w:val="22"/>
          <w:szCs w:val="22"/>
        </w:rPr>
        <w:t>précédent no</w:t>
      </w:r>
      <w:r w:rsidRPr="00C54AB0">
        <w:rPr>
          <w:rFonts w:ascii="Calibri" w:hAnsi="Calibri" w:cs="Calibri"/>
          <w:sz w:val="22"/>
          <w:szCs w:val="22"/>
        </w:rPr>
        <w:t>n compris les crédits afférant</w:t>
      </w:r>
      <w:r w:rsidR="005E5818">
        <w:rPr>
          <w:rFonts w:ascii="Calibri" w:hAnsi="Calibri" w:cs="Calibri"/>
          <w:sz w:val="22"/>
          <w:szCs w:val="22"/>
        </w:rPr>
        <w:t>s</w:t>
      </w:r>
      <w:r w:rsidRPr="00C54AB0">
        <w:rPr>
          <w:rFonts w:ascii="Calibri" w:hAnsi="Calibri" w:cs="Calibri"/>
          <w:sz w:val="22"/>
          <w:szCs w:val="22"/>
        </w:rPr>
        <w:t xml:space="preserve"> au remboursement de la dette. </w:t>
      </w:r>
    </w:p>
    <w:p w14:paraId="11831EEE" w14:textId="77777777" w:rsidR="009C052F" w:rsidRPr="00C54AB0" w:rsidRDefault="009C052F" w:rsidP="00E133BB">
      <w:pPr>
        <w:spacing w:line="240" w:lineRule="atLeast"/>
        <w:jc w:val="both"/>
        <w:rPr>
          <w:rFonts w:ascii="Calibri" w:hAnsi="Calibri" w:cs="Calibri"/>
          <w:sz w:val="22"/>
          <w:szCs w:val="22"/>
        </w:rPr>
      </w:pPr>
    </w:p>
    <w:p w14:paraId="6E465C36" w14:textId="77777777" w:rsidR="009C052F" w:rsidRPr="00C54AB0" w:rsidRDefault="0081261C" w:rsidP="00E133BB">
      <w:pPr>
        <w:spacing w:line="240" w:lineRule="atLeast"/>
        <w:jc w:val="both"/>
        <w:rPr>
          <w:rFonts w:ascii="Calibri" w:hAnsi="Calibri" w:cs="Calibri"/>
          <w:sz w:val="22"/>
          <w:szCs w:val="22"/>
        </w:rPr>
      </w:pPr>
      <w:r w:rsidRPr="00C54AB0">
        <w:rPr>
          <w:rFonts w:ascii="Calibri" w:hAnsi="Calibri" w:cs="Calibri"/>
          <w:sz w:val="22"/>
          <w:szCs w:val="22"/>
        </w:rPr>
        <w:t xml:space="preserve">Cette autorisation du conseil municipal doit être précise quant au montant et à l’affectation de ces crédits. Il est précisé que cette autorisation ne signifie évidemment pas que les crédits concernés seront effectivement engagés. </w:t>
      </w:r>
    </w:p>
    <w:p w14:paraId="1C4C75F6" w14:textId="77777777" w:rsidR="009C052F" w:rsidRPr="00C54AB0" w:rsidRDefault="009C052F" w:rsidP="00E133BB">
      <w:pPr>
        <w:spacing w:line="240" w:lineRule="atLeast"/>
        <w:jc w:val="both"/>
        <w:rPr>
          <w:rFonts w:ascii="Calibri" w:hAnsi="Calibri" w:cs="Calibri"/>
          <w:sz w:val="22"/>
          <w:szCs w:val="22"/>
        </w:rPr>
      </w:pPr>
    </w:p>
    <w:p w14:paraId="3C561909" w14:textId="77777777" w:rsidR="003A6BB7" w:rsidRPr="00C54AB0" w:rsidRDefault="0081261C" w:rsidP="00E133BB">
      <w:pPr>
        <w:spacing w:line="240" w:lineRule="atLeast"/>
        <w:jc w:val="both"/>
        <w:rPr>
          <w:rFonts w:ascii="Calibri" w:hAnsi="Calibri" w:cs="Calibri"/>
          <w:sz w:val="22"/>
          <w:szCs w:val="22"/>
        </w:rPr>
      </w:pPr>
      <w:r w:rsidRPr="00C54AB0">
        <w:rPr>
          <w:rFonts w:ascii="Calibri" w:hAnsi="Calibri" w:cs="Calibri"/>
          <w:sz w:val="22"/>
          <w:szCs w:val="22"/>
        </w:rPr>
        <w:t>Afin d’assurer une continuité de fonctionnement des services, il est donc proposé au conseil municipal de bien vouloir autoriser le maire à engager, liquider et mandater les dépenses d’investissement comme suit :</w:t>
      </w:r>
    </w:p>
    <w:p w14:paraId="4E0B50BA" w14:textId="77777777" w:rsidR="00E133BB" w:rsidRDefault="00E133BB" w:rsidP="00E133BB">
      <w:pPr>
        <w:spacing w:line="240" w:lineRule="atLeast"/>
        <w:jc w:val="both"/>
        <w:rPr>
          <w:rFonts w:ascii="Arial Narrow" w:eastAsia="Calibri" w:hAnsi="Arial Narrow"/>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3579"/>
        <w:gridCol w:w="2322"/>
        <w:gridCol w:w="2343"/>
      </w:tblGrid>
      <w:tr w:rsidR="009C052F" w:rsidRPr="00C54AB0" w14:paraId="0BBA552C" w14:textId="77777777" w:rsidTr="00C54AB0">
        <w:tc>
          <w:tcPr>
            <w:tcW w:w="1101" w:type="dxa"/>
            <w:shd w:val="clear" w:color="auto" w:fill="auto"/>
          </w:tcPr>
          <w:p w14:paraId="2324BCF9" w14:textId="77777777" w:rsidR="009C052F" w:rsidRPr="00C54AB0" w:rsidRDefault="009C052F" w:rsidP="00C54AB0">
            <w:pPr>
              <w:spacing w:line="240" w:lineRule="atLeast"/>
              <w:jc w:val="center"/>
              <w:rPr>
                <w:rFonts w:ascii="Calibri" w:eastAsia="Calibri" w:hAnsi="Calibri" w:cs="Calibri"/>
                <w:b/>
                <w:bCs/>
                <w:sz w:val="24"/>
                <w:szCs w:val="24"/>
                <w:lang w:eastAsia="en-US"/>
              </w:rPr>
            </w:pPr>
            <w:r w:rsidRPr="00C54AB0">
              <w:rPr>
                <w:rFonts w:ascii="Calibri" w:eastAsia="Calibri" w:hAnsi="Calibri" w:cs="Calibri"/>
                <w:b/>
                <w:bCs/>
                <w:sz w:val="24"/>
                <w:szCs w:val="24"/>
                <w:lang w:eastAsia="en-US"/>
              </w:rPr>
              <w:t>Chapitre</w:t>
            </w:r>
          </w:p>
        </w:tc>
        <w:tc>
          <w:tcPr>
            <w:tcW w:w="3645" w:type="dxa"/>
            <w:shd w:val="clear" w:color="auto" w:fill="auto"/>
          </w:tcPr>
          <w:p w14:paraId="53726849" w14:textId="77777777" w:rsidR="009C052F" w:rsidRPr="00C54AB0" w:rsidRDefault="009C052F" w:rsidP="00C54AB0">
            <w:pPr>
              <w:spacing w:line="240" w:lineRule="atLeast"/>
              <w:jc w:val="center"/>
              <w:rPr>
                <w:rFonts w:ascii="Calibri" w:eastAsia="Calibri" w:hAnsi="Calibri" w:cs="Calibri"/>
                <w:b/>
                <w:bCs/>
                <w:sz w:val="24"/>
                <w:szCs w:val="24"/>
                <w:lang w:eastAsia="en-US"/>
              </w:rPr>
            </w:pPr>
            <w:r w:rsidRPr="00C54AB0">
              <w:rPr>
                <w:rFonts w:ascii="Calibri" w:eastAsia="Calibri" w:hAnsi="Calibri" w:cs="Calibri"/>
                <w:b/>
                <w:bCs/>
                <w:sz w:val="24"/>
                <w:szCs w:val="24"/>
                <w:lang w:eastAsia="en-US"/>
              </w:rPr>
              <w:t>Libellé</w:t>
            </w:r>
          </w:p>
        </w:tc>
        <w:tc>
          <w:tcPr>
            <w:tcW w:w="2374" w:type="dxa"/>
            <w:shd w:val="clear" w:color="auto" w:fill="auto"/>
          </w:tcPr>
          <w:p w14:paraId="67178B77" w14:textId="77777777" w:rsidR="009C052F" w:rsidRPr="00C54AB0" w:rsidRDefault="009C052F" w:rsidP="00C54AB0">
            <w:pPr>
              <w:spacing w:line="240" w:lineRule="atLeast"/>
              <w:jc w:val="center"/>
              <w:rPr>
                <w:rFonts w:ascii="Calibri" w:eastAsia="Calibri" w:hAnsi="Calibri" w:cs="Calibri"/>
                <w:b/>
                <w:bCs/>
                <w:sz w:val="24"/>
                <w:szCs w:val="24"/>
                <w:lang w:eastAsia="en-US"/>
              </w:rPr>
            </w:pPr>
            <w:r w:rsidRPr="00C54AB0">
              <w:rPr>
                <w:rFonts w:ascii="Calibri" w:eastAsia="Calibri" w:hAnsi="Calibri" w:cs="Calibri"/>
                <w:b/>
                <w:bCs/>
                <w:sz w:val="24"/>
                <w:szCs w:val="24"/>
                <w:lang w:eastAsia="en-US"/>
              </w:rPr>
              <w:t>BP 2020</w:t>
            </w:r>
          </w:p>
        </w:tc>
        <w:tc>
          <w:tcPr>
            <w:tcW w:w="2374" w:type="dxa"/>
            <w:shd w:val="clear" w:color="auto" w:fill="auto"/>
          </w:tcPr>
          <w:p w14:paraId="0D4E30FF" w14:textId="77777777" w:rsidR="009C052F" w:rsidRPr="00C54AB0" w:rsidRDefault="009C052F" w:rsidP="00C54AB0">
            <w:pPr>
              <w:spacing w:line="240" w:lineRule="atLeast"/>
              <w:jc w:val="center"/>
              <w:rPr>
                <w:rFonts w:ascii="Calibri" w:eastAsia="Calibri" w:hAnsi="Calibri" w:cs="Calibri"/>
                <w:b/>
                <w:bCs/>
                <w:sz w:val="24"/>
                <w:szCs w:val="24"/>
                <w:lang w:eastAsia="en-US"/>
              </w:rPr>
            </w:pPr>
            <w:r w:rsidRPr="00C54AB0">
              <w:rPr>
                <w:rFonts w:ascii="Calibri" w:eastAsia="Calibri" w:hAnsi="Calibri" w:cs="Calibri"/>
                <w:b/>
                <w:bCs/>
                <w:sz w:val="24"/>
                <w:szCs w:val="24"/>
                <w:lang w:eastAsia="en-US"/>
              </w:rPr>
              <w:t>Autorisation 25 %</w:t>
            </w:r>
          </w:p>
        </w:tc>
      </w:tr>
      <w:tr w:rsidR="009C052F" w:rsidRPr="00C54AB0" w14:paraId="48848E8A" w14:textId="77777777" w:rsidTr="00C54AB0">
        <w:tc>
          <w:tcPr>
            <w:tcW w:w="1101" w:type="dxa"/>
            <w:shd w:val="clear" w:color="auto" w:fill="auto"/>
          </w:tcPr>
          <w:p w14:paraId="066224BF" w14:textId="77777777" w:rsidR="009C052F" w:rsidRPr="00C54AB0" w:rsidRDefault="00F30FD2"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20</w:t>
            </w:r>
          </w:p>
        </w:tc>
        <w:tc>
          <w:tcPr>
            <w:tcW w:w="3645" w:type="dxa"/>
            <w:shd w:val="clear" w:color="auto" w:fill="auto"/>
          </w:tcPr>
          <w:p w14:paraId="7E2869DB" w14:textId="77777777" w:rsidR="00C13712" w:rsidRDefault="000C4ADD"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Immobilisations incorporelles</w:t>
            </w:r>
            <w:r w:rsidR="00C13712">
              <w:rPr>
                <w:rFonts w:ascii="Calibri" w:eastAsia="Calibri" w:hAnsi="Calibri" w:cs="Calibri"/>
                <w:b/>
                <w:bCs/>
                <w:sz w:val="22"/>
                <w:szCs w:val="22"/>
                <w:lang w:eastAsia="en-US"/>
              </w:rPr>
              <w:t xml:space="preserve"> </w:t>
            </w:r>
          </w:p>
          <w:p w14:paraId="6F71F8C8" w14:textId="77777777" w:rsidR="009C052F" w:rsidRPr="00C54AB0" w:rsidRDefault="00C13712" w:rsidP="00C54AB0">
            <w:pPr>
              <w:spacing w:line="240" w:lineRule="atLeast"/>
              <w:jc w:val="center"/>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                              (sauf 204)</w:t>
            </w:r>
          </w:p>
        </w:tc>
        <w:tc>
          <w:tcPr>
            <w:tcW w:w="2374" w:type="dxa"/>
            <w:shd w:val="clear" w:color="auto" w:fill="auto"/>
          </w:tcPr>
          <w:p w14:paraId="0262052D" w14:textId="77777777" w:rsidR="009C052F" w:rsidRPr="00C54AB0" w:rsidRDefault="00D01B61"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1 092,00</w:t>
            </w:r>
          </w:p>
        </w:tc>
        <w:tc>
          <w:tcPr>
            <w:tcW w:w="2374" w:type="dxa"/>
            <w:shd w:val="clear" w:color="auto" w:fill="auto"/>
          </w:tcPr>
          <w:p w14:paraId="056D2DD9" w14:textId="77777777" w:rsidR="009C052F" w:rsidRPr="00C54AB0" w:rsidRDefault="00127008"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273,00</w:t>
            </w:r>
          </w:p>
        </w:tc>
      </w:tr>
      <w:tr w:rsidR="009C052F" w:rsidRPr="00C54AB0" w14:paraId="78668393" w14:textId="77777777" w:rsidTr="00C54AB0">
        <w:tc>
          <w:tcPr>
            <w:tcW w:w="1101" w:type="dxa"/>
            <w:shd w:val="clear" w:color="auto" w:fill="auto"/>
          </w:tcPr>
          <w:p w14:paraId="205D1127" w14:textId="77777777" w:rsidR="009C052F" w:rsidRPr="00C54AB0" w:rsidRDefault="00F30FD2"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21</w:t>
            </w:r>
          </w:p>
        </w:tc>
        <w:tc>
          <w:tcPr>
            <w:tcW w:w="3645" w:type="dxa"/>
            <w:shd w:val="clear" w:color="auto" w:fill="auto"/>
          </w:tcPr>
          <w:p w14:paraId="2D67C53C" w14:textId="77777777" w:rsidR="000C4ADD" w:rsidRPr="00C54AB0" w:rsidRDefault="000C4ADD"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Immobilisations corporelles</w:t>
            </w:r>
          </w:p>
          <w:p w14:paraId="01064DE4" w14:textId="77777777" w:rsidR="00127008" w:rsidRPr="00C54AB0" w:rsidRDefault="00127008" w:rsidP="00C54AB0">
            <w:pPr>
              <w:tabs>
                <w:tab w:val="left" w:pos="1033"/>
              </w:tabs>
              <w:spacing w:line="240" w:lineRule="atLeast"/>
              <w:rPr>
                <w:rFonts w:ascii="Calibri" w:eastAsia="Calibri" w:hAnsi="Calibri" w:cs="Calibri"/>
                <w:b/>
                <w:bCs/>
                <w:lang w:eastAsia="en-US"/>
              </w:rPr>
            </w:pPr>
            <w:r w:rsidRPr="00C54AB0">
              <w:rPr>
                <w:rFonts w:ascii="Calibri" w:eastAsia="Calibri" w:hAnsi="Calibri" w:cs="Calibri"/>
                <w:b/>
                <w:bCs/>
                <w:lang w:eastAsia="en-US"/>
              </w:rPr>
              <w:t xml:space="preserve">Dont </w:t>
            </w:r>
          </w:p>
          <w:p w14:paraId="69E6D50E" w14:textId="77777777" w:rsidR="00127008" w:rsidRPr="00C54AB0" w:rsidRDefault="00127008" w:rsidP="00C54AB0">
            <w:pPr>
              <w:numPr>
                <w:ilvl w:val="0"/>
                <w:numId w:val="17"/>
              </w:numPr>
              <w:spacing w:line="240" w:lineRule="atLeast"/>
              <w:ind w:left="324" w:hanging="113"/>
              <w:rPr>
                <w:rFonts w:ascii="Calibri" w:eastAsia="Calibri" w:hAnsi="Calibri" w:cs="Calibri"/>
                <w:b/>
                <w:bCs/>
                <w:lang w:eastAsia="en-US"/>
              </w:rPr>
            </w:pPr>
            <w:r w:rsidRPr="00C54AB0">
              <w:rPr>
                <w:rFonts w:ascii="Calibri" w:eastAsia="Calibri" w:hAnsi="Calibri" w:cs="Calibri"/>
                <w:b/>
                <w:bCs/>
                <w:lang w:eastAsia="en-US"/>
              </w:rPr>
              <w:t>un ordinateur portable</w:t>
            </w:r>
            <w:r w:rsidR="00C13712">
              <w:rPr>
                <w:rFonts w:ascii="Calibri" w:eastAsia="Calibri" w:hAnsi="Calibri" w:cs="Calibri"/>
                <w:b/>
                <w:bCs/>
                <w:lang w:eastAsia="en-US"/>
              </w:rPr>
              <w:t xml:space="preserve"> = </w:t>
            </w:r>
            <w:r w:rsidR="002347AD">
              <w:rPr>
                <w:rFonts w:ascii="Calibri" w:eastAsia="Calibri" w:hAnsi="Calibri" w:cs="Calibri"/>
                <w:b/>
                <w:bCs/>
                <w:lang w:eastAsia="en-US"/>
              </w:rPr>
              <w:t>618,07 €</w:t>
            </w:r>
          </w:p>
          <w:p w14:paraId="578860E3" w14:textId="77777777" w:rsidR="00127008" w:rsidRPr="00C54AB0" w:rsidRDefault="00127008" w:rsidP="00C54AB0">
            <w:pPr>
              <w:numPr>
                <w:ilvl w:val="0"/>
                <w:numId w:val="17"/>
              </w:numPr>
              <w:spacing w:line="240" w:lineRule="atLeast"/>
              <w:ind w:left="324" w:hanging="113"/>
              <w:rPr>
                <w:rFonts w:ascii="Calibri" w:eastAsia="Calibri" w:hAnsi="Calibri" w:cs="Calibri"/>
                <w:b/>
                <w:bCs/>
                <w:sz w:val="22"/>
                <w:szCs w:val="22"/>
                <w:lang w:eastAsia="en-US"/>
              </w:rPr>
            </w:pPr>
            <w:r w:rsidRPr="00C54AB0">
              <w:rPr>
                <w:rFonts w:ascii="Calibri" w:eastAsia="Calibri" w:hAnsi="Calibri" w:cs="Calibri"/>
                <w:b/>
                <w:bCs/>
                <w:lang w:eastAsia="en-US"/>
              </w:rPr>
              <w:t xml:space="preserve">un écran </w:t>
            </w:r>
            <w:r w:rsidR="002347AD">
              <w:rPr>
                <w:rFonts w:ascii="Calibri" w:eastAsia="Calibri" w:hAnsi="Calibri" w:cs="Calibri"/>
                <w:b/>
                <w:bCs/>
                <w:lang w:eastAsia="en-US"/>
              </w:rPr>
              <w:t>= 179 €</w:t>
            </w:r>
          </w:p>
        </w:tc>
        <w:tc>
          <w:tcPr>
            <w:tcW w:w="2374" w:type="dxa"/>
            <w:shd w:val="clear" w:color="auto" w:fill="auto"/>
          </w:tcPr>
          <w:p w14:paraId="25F9D1DD" w14:textId="77777777" w:rsidR="009C052F" w:rsidRPr="00C54AB0" w:rsidRDefault="00D01B61"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236 783,00</w:t>
            </w:r>
          </w:p>
        </w:tc>
        <w:tc>
          <w:tcPr>
            <w:tcW w:w="2374" w:type="dxa"/>
            <w:shd w:val="clear" w:color="auto" w:fill="auto"/>
          </w:tcPr>
          <w:p w14:paraId="7BF4C640" w14:textId="77777777" w:rsidR="009C052F" w:rsidRPr="00C54AB0" w:rsidRDefault="00127008"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59 195,75</w:t>
            </w:r>
          </w:p>
        </w:tc>
      </w:tr>
      <w:tr w:rsidR="009C052F" w:rsidRPr="00C54AB0" w14:paraId="45B027AD" w14:textId="77777777" w:rsidTr="00C54AB0">
        <w:tc>
          <w:tcPr>
            <w:tcW w:w="1101" w:type="dxa"/>
            <w:shd w:val="clear" w:color="auto" w:fill="auto"/>
          </w:tcPr>
          <w:p w14:paraId="0FD2A833" w14:textId="77777777" w:rsidR="009C052F" w:rsidRPr="00C54AB0" w:rsidRDefault="000C4ADD"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23</w:t>
            </w:r>
          </w:p>
        </w:tc>
        <w:tc>
          <w:tcPr>
            <w:tcW w:w="3645" w:type="dxa"/>
            <w:shd w:val="clear" w:color="auto" w:fill="auto"/>
          </w:tcPr>
          <w:p w14:paraId="1F8B6181" w14:textId="77777777" w:rsidR="009C052F" w:rsidRPr="00C54AB0" w:rsidRDefault="000C4ADD"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Immobilisations en cours</w:t>
            </w:r>
          </w:p>
        </w:tc>
        <w:tc>
          <w:tcPr>
            <w:tcW w:w="2374" w:type="dxa"/>
            <w:shd w:val="clear" w:color="auto" w:fill="auto"/>
          </w:tcPr>
          <w:p w14:paraId="41285573" w14:textId="77777777" w:rsidR="009C052F" w:rsidRPr="00C54AB0" w:rsidRDefault="00D01B61"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1 000,00</w:t>
            </w:r>
          </w:p>
        </w:tc>
        <w:tc>
          <w:tcPr>
            <w:tcW w:w="2374" w:type="dxa"/>
            <w:shd w:val="clear" w:color="auto" w:fill="auto"/>
          </w:tcPr>
          <w:p w14:paraId="4362F079" w14:textId="77777777" w:rsidR="009C052F" w:rsidRPr="00C54AB0" w:rsidRDefault="00127008" w:rsidP="00C54AB0">
            <w:pPr>
              <w:spacing w:line="240" w:lineRule="atLeast"/>
              <w:jc w:val="center"/>
              <w:rPr>
                <w:rFonts w:ascii="Calibri" w:eastAsia="Calibri" w:hAnsi="Calibri" w:cs="Calibri"/>
                <w:b/>
                <w:bCs/>
                <w:sz w:val="22"/>
                <w:szCs w:val="22"/>
                <w:lang w:eastAsia="en-US"/>
              </w:rPr>
            </w:pPr>
            <w:r w:rsidRPr="00C54AB0">
              <w:rPr>
                <w:rFonts w:ascii="Calibri" w:eastAsia="Calibri" w:hAnsi="Calibri" w:cs="Calibri"/>
                <w:b/>
                <w:bCs/>
                <w:sz w:val="22"/>
                <w:szCs w:val="22"/>
                <w:lang w:eastAsia="en-US"/>
              </w:rPr>
              <w:t>250,00</w:t>
            </w:r>
          </w:p>
        </w:tc>
      </w:tr>
    </w:tbl>
    <w:p w14:paraId="11EEE9E6" w14:textId="77777777" w:rsidR="009C052F" w:rsidRDefault="009C052F" w:rsidP="00E133BB">
      <w:pPr>
        <w:spacing w:line="240" w:lineRule="atLeast"/>
        <w:jc w:val="both"/>
        <w:rPr>
          <w:rFonts w:ascii="Arial Narrow" w:eastAsia="Calibri" w:hAnsi="Arial Narrow"/>
          <w:sz w:val="22"/>
          <w:szCs w:val="22"/>
          <w:lang w:eastAsia="en-US"/>
        </w:rPr>
      </w:pPr>
    </w:p>
    <w:p w14:paraId="158FCC10" w14:textId="77777777" w:rsidR="009C052F" w:rsidRPr="00C54AB0" w:rsidRDefault="009C052F" w:rsidP="00E133BB">
      <w:pPr>
        <w:spacing w:line="240" w:lineRule="atLeast"/>
        <w:jc w:val="both"/>
        <w:rPr>
          <w:rFonts w:ascii="Calibri" w:hAnsi="Calibri" w:cs="Calibri"/>
          <w:sz w:val="22"/>
          <w:szCs w:val="22"/>
        </w:rPr>
      </w:pPr>
      <w:r w:rsidRPr="00C54AB0">
        <w:rPr>
          <w:rFonts w:ascii="Calibri" w:hAnsi="Calibri" w:cs="Calibri"/>
          <w:sz w:val="22"/>
          <w:szCs w:val="22"/>
        </w:rPr>
        <w:t>Monsieur le Maire demande au Conseil Municipal l’autorisation d’engager, de liquider et de mandater les dépenses d’investissement 2021, hors restes à réaliser, dans la limite des crédits repris ci-dessus et ce avant le vote du budget primitif 2021.</w:t>
      </w:r>
    </w:p>
    <w:p w14:paraId="48943B6F" w14:textId="77777777" w:rsidR="009C052F" w:rsidRPr="00C54AB0" w:rsidRDefault="009C052F" w:rsidP="00E133BB">
      <w:pPr>
        <w:spacing w:line="240" w:lineRule="atLeast"/>
        <w:jc w:val="both"/>
        <w:rPr>
          <w:rFonts w:ascii="Calibri" w:hAnsi="Calibri" w:cs="Calibri"/>
          <w:sz w:val="22"/>
          <w:szCs w:val="22"/>
        </w:rPr>
      </w:pPr>
    </w:p>
    <w:p w14:paraId="79B8DEF2" w14:textId="01D5B235" w:rsidR="00F30FD2" w:rsidRPr="00CA3FE4" w:rsidRDefault="00F30FD2" w:rsidP="00F30FD2">
      <w:pPr>
        <w:spacing w:line="240" w:lineRule="atLeast"/>
        <w:jc w:val="both"/>
        <w:rPr>
          <w:rFonts w:ascii="Arial Narrow" w:eastAsia="Calibri" w:hAnsi="Arial Narrow"/>
          <w:bCs/>
          <w:sz w:val="22"/>
          <w:szCs w:val="22"/>
          <w:lang w:eastAsia="en-US"/>
        </w:rPr>
      </w:pPr>
      <w:bookmarkStart w:id="1" w:name="_Hlk63961056"/>
      <w:r>
        <w:rPr>
          <w:rFonts w:ascii="Arial Narrow" w:eastAsia="Calibri" w:hAnsi="Arial Narrow"/>
          <w:bCs/>
          <w:sz w:val="22"/>
          <w:szCs w:val="22"/>
          <w:lang w:eastAsia="en-US"/>
        </w:rPr>
        <w:t>Après en avoir délibéré</w:t>
      </w:r>
      <w:r w:rsidR="005E5818">
        <w:rPr>
          <w:rFonts w:ascii="Arial Narrow" w:eastAsia="Calibri" w:hAnsi="Arial Narrow"/>
          <w:bCs/>
          <w:sz w:val="22"/>
          <w:szCs w:val="22"/>
          <w:lang w:eastAsia="en-US"/>
        </w:rPr>
        <w:t>,</w:t>
      </w:r>
      <w:r>
        <w:rPr>
          <w:rFonts w:ascii="Arial Narrow" w:eastAsia="Calibri" w:hAnsi="Arial Narrow"/>
          <w:bCs/>
          <w:sz w:val="22"/>
          <w:szCs w:val="22"/>
          <w:lang w:eastAsia="en-US"/>
        </w:rPr>
        <w:t xml:space="preserve"> le conseil municipal, à l’unanimité,</w:t>
      </w:r>
      <w:bookmarkEnd w:id="1"/>
      <w:r w:rsidR="00CA3FE4">
        <w:rPr>
          <w:rFonts w:ascii="Arial Narrow" w:eastAsia="Calibri" w:hAnsi="Arial Narrow"/>
          <w:bCs/>
          <w:sz w:val="22"/>
          <w:szCs w:val="22"/>
          <w:lang w:eastAsia="en-US"/>
        </w:rPr>
        <w:t xml:space="preserve"> </w:t>
      </w:r>
      <w:r w:rsidR="00CA3FE4">
        <w:rPr>
          <w:rFonts w:ascii="Calibri" w:hAnsi="Calibri" w:cs="Calibri"/>
          <w:sz w:val="22"/>
          <w:szCs w:val="22"/>
        </w:rPr>
        <w:t>a</w:t>
      </w:r>
      <w:r w:rsidRPr="00C54AB0">
        <w:rPr>
          <w:rFonts w:ascii="Calibri" w:hAnsi="Calibri" w:cs="Calibri"/>
          <w:sz w:val="22"/>
          <w:szCs w:val="22"/>
        </w:rPr>
        <w:t>utorise Monsieur le Maire, à régler dans ces conditions, les dépenses d’investissement avant le vote du Budget primitif 2021.</w:t>
      </w:r>
    </w:p>
    <w:p w14:paraId="444DF103" w14:textId="77777777" w:rsidR="00A73515" w:rsidRDefault="00A73515" w:rsidP="00E133BB">
      <w:pPr>
        <w:spacing w:line="240" w:lineRule="atLeast"/>
        <w:jc w:val="both"/>
        <w:rPr>
          <w:rFonts w:ascii="Arial Narrow" w:eastAsia="Calibri" w:hAnsi="Arial Narrow"/>
          <w:sz w:val="22"/>
          <w:szCs w:val="22"/>
          <w:lang w:eastAsia="en-US"/>
        </w:rPr>
      </w:pPr>
    </w:p>
    <w:p w14:paraId="7D23C6BE" w14:textId="77777777" w:rsidR="009C052F" w:rsidRPr="0086474E" w:rsidRDefault="000C4ADD" w:rsidP="00C54AB0">
      <w:pPr>
        <w:numPr>
          <w:ilvl w:val="0"/>
          <w:numId w:val="13"/>
        </w:numPr>
        <w:spacing w:line="240" w:lineRule="atLeast"/>
        <w:jc w:val="both"/>
        <w:rPr>
          <w:rFonts w:ascii="Arial Narrow" w:eastAsia="Calibri" w:hAnsi="Arial Narrow"/>
          <w:sz w:val="22"/>
          <w:szCs w:val="22"/>
          <w:lang w:eastAsia="en-US"/>
        </w:rPr>
      </w:pPr>
      <w:r w:rsidRPr="000C4ADD">
        <w:rPr>
          <w:rFonts w:ascii="Calibri" w:hAnsi="Calibri" w:cs="Calibri"/>
          <w:b/>
          <w:bCs/>
          <w:sz w:val="24"/>
          <w:szCs w:val="24"/>
          <w:u w:val="single"/>
        </w:rPr>
        <w:t>A</w:t>
      </w:r>
      <w:r>
        <w:rPr>
          <w:rFonts w:ascii="Calibri" w:hAnsi="Calibri" w:cs="Calibri"/>
          <w:b/>
          <w:bCs/>
          <w:sz w:val="24"/>
          <w:szCs w:val="24"/>
          <w:u w:val="single"/>
        </w:rPr>
        <w:t>dhésion à Gironde Ressources</w:t>
      </w:r>
    </w:p>
    <w:p w14:paraId="608C723D" w14:textId="77777777" w:rsidR="0086474E" w:rsidRDefault="0086474E" w:rsidP="0086474E">
      <w:pPr>
        <w:spacing w:line="240" w:lineRule="atLeast"/>
        <w:jc w:val="both"/>
        <w:rPr>
          <w:rFonts w:ascii="Calibri" w:hAnsi="Calibri" w:cs="Calibri"/>
          <w:b/>
          <w:bCs/>
          <w:sz w:val="24"/>
          <w:szCs w:val="24"/>
          <w:u w:val="single"/>
        </w:rPr>
      </w:pPr>
    </w:p>
    <w:p w14:paraId="07077AE3" w14:textId="77777777" w:rsidR="00127008" w:rsidRDefault="00127008" w:rsidP="00127008">
      <w:pPr>
        <w:spacing w:line="240" w:lineRule="atLeast"/>
        <w:jc w:val="both"/>
        <w:rPr>
          <w:rFonts w:ascii="Calibri" w:hAnsi="Calibri" w:cs="Calibri"/>
          <w:b/>
          <w:bCs/>
          <w:sz w:val="24"/>
          <w:szCs w:val="24"/>
          <w:u w:val="single"/>
        </w:rPr>
      </w:pPr>
    </w:p>
    <w:p w14:paraId="4501F915" w14:textId="79D488DC" w:rsidR="00127008" w:rsidRPr="00C54AB0" w:rsidRDefault="00BF7332" w:rsidP="00127008">
      <w:pPr>
        <w:spacing w:line="240" w:lineRule="atLeast"/>
        <w:jc w:val="both"/>
        <w:rPr>
          <w:rFonts w:ascii="Calibri" w:hAnsi="Calibri" w:cs="Calibri"/>
          <w:sz w:val="22"/>
          <w:szCs w:val="22"/>
        </w:rPr>
      </w:pPr>
      <w:r>
        <w:rPr>
          <w:rFonts w:ascii="Calibri" w:hAnsi="Calibri" w:cs="Calibri"/>
          <w:sz w:val="22"/>
          <w:szCs w:val="22"/>
        </w:rPr>
        <w:t>Monsieur le Maire informe qu’au v</w:t>
      </w:r>
      <w:r w:rsidR="00127008" w:rsidRPr="00C54AB0">
        <w:rPr>
          <w:rFonts w:ascii="Calibri" w:hAnsi="Calibri" w:cs="Calibri"/>
          <w:sz w:val="22"/>
          <w:szCs w:val="22"/>
        </w:rPr>
        <w:t>u</w:t>
      </w:r>
      <w:r>
        <w:rPr>
          <w:rFonts w:ascii="Calibri" w:hAnsi="Calibri" w:cs="Calibri"/>
          <w:sz w:val="22"/>
          <w:szCs w:val="22"/>
        </w:rPr>
        <w:t xml:space="preserve"> de</w:t>
      </w:r>
      <w:r w:rsidR="00127008" w:rsidRPr="00C54AB0">
        <w:rPr>
          <w:rFonts w:ascii="Calibri" w:hAnsi="Calibri" w:cs="Calibri"/>
          <w:sz w:val="22"/>
          <w:szCs w:val="22"/>
        </w:rPr>
        <w:t xml:space="preserve"> l’article L5511-1  du co</w:t>
      </w:r>
      <w:r w:rsidR="003F581F">
        <w:rPr>
          <w:rFonts w:ascii="Calibri" w:hAnsi="Calibri" w:cs="Calibri"/>
          <w:sz w:val="22"/>
          <w:szCs w:val="22"/>
        </w:rPr>
        <w:t>d</w:t>
      </w:r>
      <w:r w:rsidR="00127008" w:rsidRPr="00C54AB0">
        <w:rPr>
          <w:rFonts w:ascii="Calibri" w:hAnsi="Calibri" w:cs="Calibri"/>
          <w:sz w:val="22"/>
          <w:szCs w:val="22"/>
        </w:rPr>
        <w:t>e général des collectivités</w:t>
      </w:r>
      <w:r w:rsidR="00D823E0">
        <w:rPr>
          <w:rFonts w:ascii="Calibri" w:hAnsi="Calibri" w:cs="Calibri"/>
          <w:sz w:val="22"/>
          <w:szCs w:val="22"/>
        </w:rPr>
        <w:t xml:space="preserve"> </w:t>
      </w:r>
      <w:r w:rsidR="00E26B06" w:rsidRPr="00C54AB0">
        <w:rPr>
          <w:rFonts w:ascii="Calibri" w:hAnsi="Calibri" w:cs="Calibri"/>
          <w:sz w:val="22"/>
          <w:szCs w:val="22"/>
        </w:rPr>
        <w:t>: « Le département des communes et des établissements publics intercommunaux peuvent créer entre eux un établissement publics dénommé agence départementale. Cette agence est chargée d’apporter aux collectivités territoriales et aux établissement publics intercommunaux du département qui le demandent une assistance d’ordre technique, juridique ou financier. »</w:t>
      </w:r>
    </w:p>
    <w:p w14:paraId="77BD7151" w14:textId="77777777" w:rsidR="00E26B06" w:rsidRPr="00C54AB0" w:rsidRDefault="00E26B06" w:rsidP="00127008">
      <w:pPr>
        <w:spacing w:line="240" w:lineRule="atLeast"/>
        <w:jc w:val="both"/>
        <w:rPr>
          <w:rFonts w:ascii="Calibri" w:hAnsi="Calibri" w:cs="Calibri"/>
          <w:sz w:val="22"/>
          <w:szCs w:val="22"/>
        </w:rPr>
      </w:pPr>
    </w:p>
    <w:p w14:paraId="39B136B3" w14:textId="77777777" w:rsidR="00E26B06" w:rsidRPr="00C54AB0" w:rsidRDefault="00E26B06" w:rsidP="00127008">
      <w:pPr>
        <w:spacing w:line="240" w:lineRule="atLeast"/>
        <w:jc w:val="both"/>
        <w:rPr>
          <w:rFonts w:ascii="Calibri" w:hAnsi="Calibri" w:cs="Calibri"/>
          <w:sz w:val="22"/>
          <w:szCs w:val="22"/>
        </w:rPr>
      </w:pPr>
      <w:r w:rsidRPr="00C54AB0">
        <w:rPr>
          <w:rFonts w:ascii="Calibri" w:hAnsi="Calibri" w:cs="Calibri"/>
          <w:sz w:val="22"/>
          <w:szCs w:val="22"/>
        </w:rPr>
        <w:t>Vu la délibération du Conseil départemental de la Gironde en date du 14 décembre 2016 ayant pour objet d’approuver la création de cet établissement public administratif,</w:t>
      </w:r>
    </w:p>
    <w:p w14:paraId="5E8C37AF" w14:textId="77777777" w:rsidR="00E26B06" w:rsidRPr="00C54AB0" w:rsidRDefault="00E26B06" w:rsidP="00127008">
      <w:pPr>
        <w:spacing w:line="240" w:lineRule="atLeast"/>
        <w:jc w:val="both"/>
        <w:rPr>
          <w:rFonts w:ascii="Calibri" w:hAnsi="Calibri" w:cs="Calibri"/>
          <w:sz w:val="22"/>
          <w:szCs w:val="22"/>
        </w:rPr>
      </w:pPr>
    </w:p>
    <w:p w14:paraId="4441196E" w14:textId="77777777" w:rsidR="00E26B06" w:rsidRDefault="00E26B06" w:rsidP="00127008">
      <w:pPr>
        <w:spacing w:line="240" w:lineRule="atLeast"/>
        <w:jc w:val="both"/>
        <w:rPr>
          <w:rFonts w:ascii="Calibri" w:hAnsi="Calibri" w:cs="Calibri"/>
          <w:sz w:val="22"/>
          <w:szCs w:val="22"/>
        </w:rPr>
      </w:pPr>
      <w:r w:rsidRPr="00C54AB0">
        <w:rPr>
          <w:rFonts w:ascii="Calibri" w:hAnsi="Calibri" w:cs="Calibri"/>
          <w:sz w:val="22"/>
          <w:szCs w:val="22"/>
        </w:rPr>
        <w:t>Vu les statuts de l’agence technique départementale dénommée « Gironde Ressources ».</w:t>
      </w:r>
    </w:p>
    <w:p w14:paraId="1079572C" w14:textId="77777777" w:rsidR="00BF7332" w:rsidRDefault="00BF7332" w:rsidP="00127008">
      <w:pPr>
        <w:spacing w:line="240" w:lineRule="atLeast"/>
        <w:jc w:val="both"/>
        <w:rPr>
          <w:rFonts w:ascii="Calibri" w:hAnsi="Calibri" w:cs="Calibri"/>
          <w:sz w:val="22"/>
          <w:szCs w:val="22"/>
        </w:rPr>
      </w:pPr>
    </w:p>
    <w:p w14:paraId="1A11EE08" w14:textId="77777777" w:rsidR="00BF7332" w:rsidRPr="0086474E" w:rsidRDefault="00BF7332" w:rsidP="00BF7332">
      <w:pPr>
        <w:spacing w:line="240" w:lineRule="atLeast"/>
        <w:jc w:val="both"/>
        <w:rPr>
          <w:rFonts w:ascii="Arial Narrow" w:eastAsia="Calibri" w:hAnsi="Arial Narrow"/>
          <w:sz w:val="22"/>
          <w:szCs w:val="22"/>
          <w:lang w:eastAsia="en-US"/>
        </w:rPr>
      </w:pPr>
      <w:r>
        <w:rPr>
          <w:rFonts w:ascii="Calibri" w:hAnsi="Calibri" w:cs="Calibri"/>
          <w:sz w:val="24"/>
          <w:szCs w:val="24"/>
        </w:rPr>
        <w:t>(</w:t>
      </w:r>
      <w:r w:rsidRPr="0086474E">
        <w:rPr>
          <w:rFonts w:ascii="Calibri" w:hAnsi="Calibri" w:cs="Calibri"/>
          <w:sz w:val="24"/>
          <w:szCs w:val="24"/>
        </w:rPr>
        <w:t>https://www.gironde.fr/collectivites/gironde-ressources</w:t>
      </w:r>
      <w:r>
        <w:rPr>
          <w:rFonts w:ascii="Calibri" w:hAnsi="Calibri" w:cs="Calibri"/>
          <w:sz w:val="24"/>
          <w:szCs w:val="24"/>
        </w:rPr>
        <w:t>)</w:t>
      </w:r>
    </w:p>
    <w:p w14:paraId="3CE5617A" w14:textId="77777777" w:rsidR="00BF7332" w:rsidRPr="00C54AB0" w:rsidRDefault="00BF7332" w:rsidP="00127008">
      <w:pPr>
        <w:spacing w:line="240" w:lineRule="atLeast"/>
        <w:jc w:val="both"/>
        <w:rPr>
          <w:rFonts w:ascii="Calibri" w:hAnsi="Calibri" w:cs="Calibri"/>
          <w:sz w:val="22"/>
          <w:szCs w:val="22"/>
        </w:rPr>
      </w:pPr>
    </w:p>
    <w:p w14:paraId="46D9647B" w14:textId="77777777" w:rsidR="00E26B06" w:rsidRPr="00C54AB0" w:rsidRDefault="00E26B06" w:rsidP="00127008">
      <w:pPr>
        <w:spacing w:line="240" w:lineRule="atLeast"/>
        <w:jc w:val="both"/>
        <w:rPr>
          <w:rFonts w:ascii="Calibri" w:hAnsi="Calibri" w:cs="Calibri"/>
          <w:sz w:val="22"/>
          <w:szCs w:val="22"/>
        </w:rPr>
      </w:pPr>
    </w:p>
    <w:p w14:paraId="1CF09063" w14:textId="77777777" w:rsidR="00E26B06" w:rsidRPr="00C54AB0" w:rsidRDefault="00E26B06" w:rsidP="00127008">
      <w:pPr>
        <w:spacing w:line="240" w:lineRule="atLeast"/>
        <w:jc w:val="both"/>
        <w:rPr>
          <w:rFonts w:ascii="Calibri" w:hAnsi="Calibri" w:cs="Calibri"/>
          <w:sz w:val="22"/>
          <w:szCs w:val="22"/>
        </w:rPr>
      </w:pPr>
      <w:r w:rsidRPr="00C54AB0">
        <w:rPr>
          <w:rFonts w:ascii="Calibri" w:hAnsi="Calibri" w:cs="Calibri"/>
          <w:sz w:val="22"/>
          <w:szCs w:val="22"/>
        </w:rPr>
        <w:t xml:space="preserve">Compte tenu de l’intérêt pour la collectivité de l’existence d’une telle structure le conseil municipal après en avoir délibéré, </w:t>
      </w:r>
    </w:p>
    <w:p w14:paraId="53DFE74D" w14:textId="77777777" w:rsidR="00E26B06" w:rsidRPr="00C54AB0" w:rsidRDefault="00E26B06" w:rsidP="00127008">
      <w:pPr>
        <w:spacing w:line="240" w:lineRule="atLeast"/>
        <w:jc w:val="both"/>
        <w:rPr>
          <w:rFonts w:ascii="Calibri" w:hAnsi="Calibri" w:cs="Calibri"/>
          <w:sz w:val="22"/>
          <w:szCs w:val="22"/>
        </w:rPr>
      </w:pPr>
    </w:p>
    <w:p w14:paraId="4FB95DCC" w14:textId="77777777" w:rsidR="00E26B06" w:rsidRPr="00C54AB0" w:rsidRDefault="00E26B06" w:rsidP="00127008">
      <w:pPr>
        <w:spacing w:line="240" w:lineRule="atLeast"/>
        <w:jc w:val="both"/>
        <w:rPr>
          <w:rFonts w:ascii="Calibri" w:hAnsi="Calibri" w:cs="Calibri"/>
          <w:sz w:val="22"/>
          <w:szCs w:val="22"/>
        </w:rPr>
      </w:pPr>
      <w:r w:rsidRPr="00C54AB0">
        <w:rPr>
          <w:rFonts w:ascii="Calibri" w:hAnsi="Calibri" w:cs="Calibri"/>
          <w:sz w:val="22"/>
          <w:szCs w:val="22"/>
        </w:rPr>
        <w:t>DECIDE</w:t>
      </w:r>
      <w:r w:rsidR="00CA3FE4">
        <w:rPr>
          <w:rFonts w:ascii="Calibri" w:hAnsi="Calibri" w:cs="Calibri"/>
          <w:sz w:val="22"/>
          <w:szCs w:val="22"/>
        </w:rPr>
        <w:t xml:space="preserve"> à l’unanimité des membres présents ; </w:t>
      </w:r>
    </w:p>
    <w:p w14:paraId="1550395F" w14:textId="77777777" w:rsidR="00E26B06" w:rsidRPr="00C54AB0" w:rsidRDefault="00E26B06" w:rsidP="00E26B06">
      <w:pPr>
        <w:numPr>
          <w:ilvl w:val="0"/>
          <w:numId w:val="17"/>
        </w:numPr>
        <w:spacing w:line="240" w:lineRule="atLeast"/>
        <w:jc w:val="both"/>
        <w:rPr>
          <w:rFonts w:ascii="Calibri" w:hAnsi="Calibri" w:cs="Calibri"/>
          <w:sz w:val="22"/>
          <w:szCs w:val="22"/>
        </w:rPr>
      </w:pPr>
      <w:r w:rsidRPr="00C54AB0">
        <w:rPr>
          <w:rFonts w:ascii="Calibri" w:hAnsi="Calibri" w:cs="Calibri"/>
          <w:sz w:val="22"/>
          <w:szCs w:val="22"/>
        </w:rPr>
        <w:t>D’approuver les statuts de l’agence technique départementale « Gironde Ressources ».</w:t>
      </w:r>
    </w:p>
    <w:p w14:paraId="41B5B852" w14:textId="77777777" w:rsidR="00E26B06" w:rsidRPr="00C54AB0" w:rsidRDefault="00E26B06" w:rsidP="00E26B06">
      <w:pPr>
        <w:numPr>
          <w:ilvl w:val="0"/>
          <w:numId w:val="17"/>
        </w:numPr>
        <w:spacing w:line="240" w:lineRule="atLeast"/>
        <w:jc w:val="both"/>
        <w:rPr>
          <w:rFonts w:ascii="Calibri" w:hAnsi="Calibri" w:cs="Calibri"/>
          <w:sz w:val="22"/>
          <w:szCs w:val="22"/>
        </w:rPr>
      </w:pPr>
      <w:r w:rsidRPr="00C54AB0">
        <w:rPr>
          <w:rFonts w:ascii="Calibri" w:hAnsi="Calibri" w:cs="Calibri"/>
          <w:sz w:val="22"/>
          <w:szCs w:val="22"/>
        </w:rPr>
        <w:t>D’adhérer à « Gironde Ressources ».</w:t>
      </w:r>
    </w:p>
    <w:p w14:paraId="736CEE37" w14:textId="2CFBEC06" w:rsidR="00E26B06" w:rsidRPr="00C54AB0" w:rsidRDefault="00E26B06" w:rsidP="00E26B06">
      <w:pPr>
        <w:numPr>
          <w:ilvl w:val="0"/>
          <w:numId w:val="17"/>
        </w:numPr>
        <w:spacing w:line="240" w:lineRule="atLeast"/>
        <w:jc w:val="both"/>
        <w:rPr>
          <w:rFonts w:ascii="Calibri" w:hAnsi="Calibri" w:cs="Calibri"/>
          <w:sz w:val="22"/>
          <w:szCs w:val="22"/>
        </w:rPr>
      </w:pPr>
      <w:r w:rsidRPr="00C54AB0">
        <w:rPr>
          <w:rFonts w:ascii="Calibri" w:hAnsi="Calibri" w:cs="Calibri"/>
          <w:sz w:val="22"/>
          <w:szCs w:val="22"/>
        </w:rPr>
        <w:t xml:space="preserve">D’approuver le versement d’une cotisation dont le montant </w:t>
      </w:r>
      <w:r w:rsidR="00F64F5D">
        <w:rPr>
          <w:rFonts w:ascii="Calibri" w:hAnsi="Calibri" w:cs="Calibri"/>
          <w:sz w:val="22"/>
          <w:szCs w:val="22"/>
        </w:rPr>
        <w:t xml:space="preserve">est </w:t>
      </w:r>
      <w:r w:rsidR="00BF7332">
        <w:rPr>
          <w:rFonts w:ascii="Calibri" w:hAnsi="Calibri" w:cs="Calibri"/>
          <w:sz w:val="22"/>
          <w:szCs w:val="22"/>
        </w:rPr>
        <w:t>de 50 € annuel</w:t>
      </w:r>
      <w:r w:rsidRPr="00C54AB0">
        <w:rPr>
          <w:rFonts w:ascii="Calibri" w:hAnsi="Calibri" w:cs="Calibri"/>
          <w:sz w:val="22"/>
          <w:szCs w:val="22"/>
        </w:rPr>
        <w:t>.</w:t>
      </w:r>
    </w:p>
    <w:p w14:paraId="34FB984F" w14:textId="77777777" w:rsidR="00E26B06" w:rsidRPr="00C54AB0" w:rsidRDefault="00E26B06" w:rsidP="00E26B06">
      <w:pPr>
        <w:numPr>
          <w:ilvl w:val="0"/>
          <w:numId w:val="17"/>
        </w:numPr>
        <w:spacing w:line="240" w:lineRule="atLeast"/>
        <w:jc w:val="both"/>
        <w:rPr>
          <w:rFonts w:ascii="Calibri" w:hAnsi="Calibri" w:cs="Calibri"/>
          <w:sz w:val="22"/>
          <w:szCs w:val="22"/>
        </w:rPr>
      </w:pPr>
      <w:r w:rsidRPr="00C54AB0">
        <w:rPr>
          <w:rFonts w:ascii="Calibri" w:hAnsi="Calibri" w:cs="Calibri"/>
          <w:sz w:val="22"/>
          <w:szCs w:val="22"/>
        </w:rPr>
        <w:t>De désigner le Maire ou son représentant ainsi que son suppléant pour siéger au sein de « Gironde Ressources »</w:t>
      </w:r>
    </w:p>
    <w:p w14:paraId="330EF0EE" w14:textId="77777777" w:rsidR="00E26B06" w:rsidRDefault="00E26B06" w:rsidP="00E26B06">
      <w:pPr>
        <w:numPr>
          <w:ilvl w:val="0"/>
          <w:numId w:val="17"/>
        </w:numPr>
        <w:spacing w:line="240" w:lineRule="atLeast"/>
        <w:jc w:val="both"/>
        <w:rPr>
          <w:rFonts w:ascii="Calibri" w:hAnsi="Calibri" w:cs="Calibri"/>
          <w:sz w:val="22"/>
          <w:szCs w:val="22"/>
        </w:rPr>
      </w:pPr>
      <w:r w:rsidRPr="00C54AB0">
        <w:rPr>
          <w:rFonts w:ascii="Calibri" w:hAnsi="Calibri" w:cs="Calibri"/>
          <w:sz w:val="22"/>
          <w:szCs w:val="22"/>
        </w:rPr>
        <w:t>D’autoriser Monsieur le Maire à signer tous les documents relatifs à cette décision.</w:t>
      </w:r>
    </w:p>
    <w:p w14:paraId="5F3DB952" w14:textId="77777777" w:rsidR="0013744E" w:rsidRDefault="0013744E" w:rsidP="0013744E">
      <w:pPr>
        <w:spacing w:line="240" w:lineRule="atLeast"/>
        <w:jc w:val="both"/>
        <w:rPr>
          <w:rFonts w:ascii="Calibri" w:hAnsi="Calibri" w:cs="Calibri"/>
          <w:sz w:val="22"/>
          <w:szCs w:val="22"/>
        </w:rPr>
      </w:pPr>
    </w:p>
    <w:p w14:paraId="5DFB56FA" w14:textId="77777777" w:rsidR="0013744E" w:rsidRDefault="0013744E" w:rsidP="0013744E">
      <w:pPr>
        <w:spacing w:line="240" w:lineRule="atLeast"/>
        <w:jc w:val="both"/>
        <w:rPr>
          <w:rFonts w:ascii="Calibri" w:hAnsi="Calibri" w:cs="Calibri"/>
          <w:sz w:val="22"/>
          <w:szCs w:val="22"/>
        </w:rPr>
      </w:pPr>
    </w:p>
    <w:p w14:paraId="0E44AD02" w14:textId="77777777" w:rsidR="0013744E" w:rsidRDefault="0013744E" w:rsidP="0013744E">
      <w:pPr>
        <w:spacing w:line="240" w:lineRule="atLeast"/>
        <w:jc w:val="both"/>
        <w:rPr>
          <w:rFonts w:ascii="Calibri" w:hAnsi="Calibri" w:cs="Calibri"/>
          <w:sz w:val="22"/>
          <w:szCs w:val="22"/>
          <w:u w:val="single"/>
        </w:rPr>
      </w:pPr>
      <w:r w:rsidRPr="0013744E">
        <w:rPr>
          <w:rFonts w:ascii="Calibri" w:hAnsi="Calibri" w:cs="Calibri"/>
          <w:sz w:val="22"/>
          <w:szCs w:val="22"/>
          <w:u w:val="single"/>
        </w:rPr>
        <w:t>Informations diverses :</w:t>
      </w:r>
    </w:p>
    <w:p w14:paraId="7BADE6B0" w14:textId="77777777" w:rsidR="0013744E" w:rsidRDefault="0013744E" w:rsidP="0013744E">
      <w:pPr>
        <w:spacing w:line="240" w:lineRule="atLeast"/>
        <w:jc w:val="both"/>
        <w:rPr>
          <w:rFonts w:ascii="Calibri" w:hAnsi="Calibri" w:cs="Calibri"/>
          <w:sz w:val="22"/>
          <w:szCs w:val="22"/>
          <w:u w:val="single"/>
        </w:rPr>
      </w:pPr>
    </w:p>
    <w:p w14:paraId="5977DA48" w14:textId="561C39D6" w:rsidR="0013744E" w:rsidRDefault="00476299" w:rsidP="0013744E">
      <w:pPr>
        <w:spacing w:line="240" w:lineRule="atLeast"/>
        <w:jc w:val="both"/>
        <w:rPr>
          <w:rFonts w:ascii="Calibri" w:hAnsi="Calibri" w:cs="Calibri"/>
          <w:sz w:val="22"/>
          <w:szCs w:val="22"/>
        </w:rPr>
      </w:pPr>
      <w:r>
        <w:rPr>
          <w:rFonts w:ascii="Calibri" w:hAnsi="Calibri" w:cs="Calibri"/>
          <w:sz w:val="22"/>
          <w:szCs w:val="22"/>
        </w:rPr>
        <w:t xml:space="preserve">- </w:t>
      </w:r>
      <w:r w:rsidR="0013744E">
        <w:rPr>
          <w:rFonts w:ascii="Calibri" w:hAnsi="Calibri" w:cs="Calibri"/>
          <w:sz w:val="22"/>
          <w:szCs w:val="22"/>
        </w:rPr>
        <w:t>Monsieur Guillaume LECOQ informe l’assemblée d’une démarche</w:t>
      </w:r>
      <w:r>
        <w:rPr>
          <w:rFonts w:ascii="Calibri" w:hAnsi="Calibri" w:cs="Calibri"/>
          <w:sz w:val="22"/>
          <w:szCs w:val="22"/>
        </w:rPr>
        <w:t xml:space="preserve"> volontaire</w:t>
      </w:r>
      <w:r w:rsidR="0013744E">
        <w:rPr>
          <w:rFonts w:ascii="Calibri" w:hAnsi="Calibri" w:cs="Calibri"/>
          <w:sz w:val="22"/>
          <w:szCs w:val="22"/>
        </w:rPr>
        <w:t xml:space="preserve"> lancée en partenariat avec le SMICVAL pour la protection de l’environnement. </w:t>
      </w:r>
      <w:r>
        <w:rPr>
          <w:rFonts w:ascii="Calibri" w:hAnsi="Calibri" w:cs="Calibri"/>
          <w:sz w:val="22"/>
          <w:szCs w:val="22"/>
        </w:rPr>
        <w:t>L</w:t>
      </w:r>
      <w:r w:rsidR="0013744E">
        <w:rPr>
          <w:rFonts w:ascii="Calibri" w:hAnsi="Calibri" w:cs="Calibri"/>
          <w:sz w:val="22"/>
          <w:szCs w:val="22"/>
        </w:rPr>
        <w:t>a commune devrait être guidée pas à pas et progressivement avant une obligation de la loi.</w:t>
      </w:r>
      <w:r w:rsidR="00487CA3">
        <w:rPr>
          <w:rFonts w:ascii="Calibri" w:hAnsi="Calibri" w:cs="Calibri"/>
          <w:sz w:val="22"/>
          <w:szCs w:val="22"/>
        </w:rPr>
        <w:t xml:space="preserve"> Le SMICVAL </w:t>
      </w:r>
      <w:r w:rsidR="00F64F5D">
        <w:rPr>
          <w:rFonts w:ascii="Calibri" w:hAnsi="Calibri" w:cs="Calibri"/>
          <w:sz w:val="22"/>
          <w:szCs w:val="22"/>
        </w:rPr>
        <w:t>est</w:t>
      </w:r>
      <w:r w:rsidR="00487CA3">
        <w:rPr>
          <w:rFonts w:ascii="Calibri" w:hAnsi="Calibri" w:cs="Calibri"/>
          <w:sz w:val="22"/>
          <w:szCs w:val="22"/>
        </w:rPr>
        <w:t xml:space="preserve"> prêt à apporter une aide et un soutien tout au long de cette démarche (possibilité d’aide financière pour la commune au titre de 1€ par habitant, distribution de « kits familles », aide pour l’organisation de grands évènements type festival…). </w:t>
      </w:r>
    </w:p>
    <w:p w14:paraId="65FDEF2B" w14:textId="77777777" w:rsidR="0013744E" w:rsidRDefault="0013744E" w:rsidP="0013744E">
      <w:pPr>
        <w:spacing w:line="240" w:lineRule="atLeast"/>
        <w:jc w:val="both"/>
        <w:rPr>
          <w:rFonts w:ascii="Calibri" w:hAnsi="Calibri" w:cs="Calibri"/>
          <w:sz w:val="22"/>
          <w:szCs w:val="22"/>
        </w:rPr>
      </w:pPr>
    </w:p>
    <w:p w14:paraId="59CD3DDB" w14:textId="77777777" w:rsidR="0013744E" w:rsidRDefault="00487CA3" w:rsidP="0013744E">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w:t>
      </w:r>
      <w:r w:rsidR="0013744E">
        <w:rPr>
          <w:rFonts w:ascii="Calibri" w:hAnsi="Calibri" w:cs="Calibri"/>
          <w:sz w:val="22"/>
          <w:szCs w:val="22"/>
        </w:rPr>
        <w:t>La première étape a été de signer la charte « zéro waste » ou « zéro déchet ». L’objectif étant donc d’éviter le jetable et de réduire les déchets générés par la commune.</w:t>
      </w:r>
    </w:p>
    <w:p w14:paraId="31CAD05A" w14:textId="77777777" w:rsidR="00487CA3" w:rsidRDefault="00487CA3" w:rsidP="0013744E">
      <w:pPr>
        <w:spacing w:line="240" w:lineRule="atLeast"/>
        <w:jc w:val="both"/>
        <w:rPr>
          <w:rFonts w:ascii="Calibri" w:hAnsi="Calibri" w:cs="Calibri"/>
          <w:sz w:val="22"/>
          <w:szCs w:val="22"/>
        </w:rPr>
      </w:pPr>
    </w:p>
    <w:p w14:paraId="4CA7E5B6" w14:textId="77777777" w:rsidR="00487CA3" w:rsidRDefault="00487CA3" w:rsidP="0013744E">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La seconde étape restera à valider par le biais d’un prochain conseil municipal ; il s’agira de valider une délibération.</w:t>
      </w:r>
    </w:p>
    <w:p w14:paraId="602448DD" w14:textId="77777777" w:rsidR="00487CA3" w:rsidRDefault="00487CA3" w:rsidP="0013744E">
      <w:pPr>
        <w:spacing w:line="240" w:lineRule="atLeast"/>
        <w:jc w:val="both"/>
        <w:rPr>
          <w:rFonts w:ascii="Calibri" w:hAnsi="Calibri" w:cs="Calibri"/>
          <w:sz w:val="22"/>
          <w:szCs w:val="22"/>
        </w:rPr>
      </w:pPr>
    </w:p>
    <w:p w14:paraId="6B0C26A4" w14:textId="550330F0" w:rsidR="00487CA3" w:rsidRDefault="00487CA3" w:rsidP="0013744E">
      <w:pPr>
        <w:spacing w:line="240" w:lineRule="atLeast"/>
        <w:jc w:val="both"/>
        <w:rPr>
          <w:rFonts w:ascii="Calibri" w:hAnsi="Calibri" w:cs="Calibri"/>
          <w:sz w:val="22"/>
          <w:szCs w:val="22"/>
        </w:rPr>
      </w:pPr>
      <w:r>
        <w:rPr>
          <w:rFonts w:ascii="Calibri" w:hAnsi="Calibri" w:cs="Calibri"/>
          <w:sz w:val="22"/>
          <w:szCs w:val="22"/>
        </w:rPr>
        <w:t>Dans le même temps, un contact a été établi avec l’organisme « </w:t>
      </w:r>
      <w:r w:rsidR="00532E71">
        <w:rPr>
          <w:rFonts w:ascii="Calibri" w:hAnsi="Calibri" w:cs="Calibri"/>
          <w:sz w:val="22"/>
          <w:szCs w:val="22"/>
        </w:rPr>
        <w:t>L</w:t>
      </w:r>
      <w:r>
        <w:rPr>
          <w:rFonts w:ascii="Calibri" w:hAnsi="Calibri" w:cs="Calibri"/>
          <w:sz w:val="22"/>
          <w:szCs w:val="22"/>
        </w:rPr>
        <w:t>es petits débrouillards »</w:t>
      </w:r>
      <w:r w:rsidR="00476299">
        <w:rPr>
          <w:rFonts w:ascii="Calibri" w:hAnsi="Calibri" w:cs="Calibri"/>
          <w:sz w:val="22"/>
          <w:szCs w:val="22"/>
        </w:rPr>
        <w:t>, en lien avec l’école</w:t>
      </w:r>
      <w:r w:rsidR="00532E71">
        <w:rPr>
          <w:rFonts w:ascii="Calibri" w:hAnsi="Calibri" w:cs="Calibri"/>
          <w:sz w:val="22"/>
          <w:szCs w:val="22"/>
        </w:rPr>
        <w:t>,</w:t>
      </w:r>
      <w:r w:rsidR="00476299">
        <w:rPr>
          <w:rFonts w:ascii="Calibri" w:hAnsi="Calibri" w:cs="Calibri"/>
          <w:sz w:val="22"/>
          <w:szCs w:val="22"/>
        </w:rPr>
        <w:t>pour un projet sur le développement durable.</w:t>
      </w:r>
    </w:p>
    <w:p w14:paraId="4C33520C" w14:textId="77777777" w:rsidR="00487CA3" w:rsidRDefault="00487CA3" w:rsidP="0013744E">
      <w:pPr>
        <w:spacing w:line="240" w:lineRule="atLeast"/>
        <w:jc w:val="both"/>
        <w:rPr>
          <w:rFonts w:ascii="Calibri" w:hAnsi="Calibri" w:cs="Calibri"/>
          <w:sz w:val="22"/>
          <w:szCs w:val="22"/>
        </w:rPr>
      </w:pPr>
    </w:p>
    <w:p w14:paraId="67DF628F" w14:textId="59FAAFA7" w:rsidR="00487CA3" w:rsidRDefault="00487CA3" w:rsidP="0013744E">
      <w:pPr>
        <w:spacing w:line="240" w:lineRule="atLeast"/>
        <w:jc w:val="both"/>
        <w:rPr>
          <w:rFonts w:ascii="Calibri" w:hAnsi="Calibri" w:cs="Calibri"/>
          <w:sz w:val="22"/>
          <w:szCs w:val="22"/>
        </w:rPr>
      </w:pPr>
      <w:r>
        <w:rPr>
          <w:rFonts w:ascii="Calibri" w:hAnsi="Calibri" w:cs="Calibri"/>
          <w:sz w:val="22"/>
          <w:szCs w:val="22"/>
        </w:rPr>
        <w:t>Monsieur LECOQ revient ensuite sur le dossier « catastrophe naturelle » </w:t>
      </w:r>
      <w:r w:rsidR="00476299">
        <w:rPr>
          <w:rFonts w:ascii="Calibri" w:hAnsi="Calibri" w:cs="Calibri"/>
          <w:sz w:val="22"/>
          <w:szCs w:val="22"/>
        </w:rPr>
        <w:t>qui</w:t>
      </w:r>
      <w:r>
        <w:rPr>
          <w:rFonts w:ascii="Calibri" w:hAnsi="Calibri" w:cs="Calibri"/>
          <w:sz w:val="22"/>
          <w:szCs w:val="22"/>
        </w:rPr>
        <w:t xml:space="preserve"> a été </w:t>
      </w:r>
      <w:r w:rsidR="00476299">
        <w:rPr>
          <w:rFonts w:ascii="Calibri" w:hAnsi="Calibri" w:cs="Calibri"/>
          <w:sz w:val="22"/>
          <w:szCs w:val="22"/>
        </w:rPr>
        <w:t>envoyé</w:t>
      </w:r>
      <w:r>
        <w:rPr>
          <w:rFonts w:ascii="Calibri" w:hAnsi="Calibri" w:cs="Calibri"/>
          <w:sz w:val="22"/>
          <w:szCs w:val="22"/>
        </w:rPr>
        <w:t xml:space="preserve"> fin janvier pour un total de 30 demandes enregistrées par la mairie</w:t>
      </w:r>
      <w:r w:rsidR="00476299">
        <w:rPr>
          <w:rFonts w:ascii="Calibri" w:hAnsi="Calibri" w:cs="Calibri"/>
          <w:sz w:val="22"/>
          <w:szCs w:val="22"/>
        </w:rPr>
        <w:t> ; il revient aussi sur le projet d’implantation de panneaux photovoltaïques</w:t>
      </w:r>
      <w:r w:rsidR="00532E71">
        <w:rPr>
          <w:rFonts w:ascii="Calibri" w:hAnsi="Calibri" w:cs="Calibri"/>
          <w:sz w:val="22"/>
          <w:szCs w:val="22"/>
        </w:rPr>
        <w:t>.</w:t>
      </w:r>
    </w:p>
    <w:p w14:paraId="7FD4FDBC" w14:textId="77777777" w:rsidR="00476299" w:rsidRDefault="00476299" w:rsidP="0013744E">
      <w:pPr>
        <w:spacing w:line="240" w:lineRule="atLeast"/>
        <w:jc w:val="both"/>
        <w:rPr>
          <w:rFonts w:ascii="Calibri" w:hAnsi="Calibri" w:cs="Calibri"/>
          <w:sz w:val="22"/>
          <w:szCs w:val="22"/>
        </w:rPr>
      </w:pPr>
    </w:p>
    <w:p w14:paraId="291703D1" w14:textId="77777777" w:rsidR="00377934" w:rsidRDefault="00476299" w:rsidP="0013744E">
      <w:pPr>
        <w:spacing w:line="240" w:lineRule="atLeast"/>
        <w:jc w:val="both"/>
        <w:rPr>
          <w:rFonts w:ascii="Calibri" w:hAnsi="Calibri" w:cs="Calibri"/>
          <w:sz w:val="22"/>
          <w:szCs w:val="22"/>
        </w:rPr>
      </w:pPr>
      <w:r>
        <w:rPr>
          <w:rFonts w:ascii="Calibri" w:hAnsi="Calibri" w:cs="Calibri"/>
          <w:sz w:val="22"/>
          <w:szCs w:val="22"/>
        </w:rPr>
        <w:t xml:space="preserve">- Madame Patricia QUELENNEC </w:t>
      </w:r>
      <w:r w:rsidR="002A1022">
        <w:rPr>
          <w:rFonts w:ascii="Calibri" w:hAnsi="Calibri" w:cs="Calibri"/>
          <w:sz w:val="22"/>
          <w:szCs w:val="22"/>
        </w:rPr>
        <w:t xml:space="preserve">fait état des projets envisagés pour l’année 2021. </w:t>
      </w:r>
    </w:p>
    <w:p w14:paraId="72FA3FC4" w14:textId="77777777" w:rsidR="00377934" w:rsidRDefault="00377934" w:rsidP="0013744E">
      <w:pPr>
        <w:spacing w:line="240" w:lineRule="atLeast"/>
        <w:jc w:val="both"/>
        <w:rPr>
          <w:rFonts w:ascii="Calibri" w:hAnsi="Calibri" w:cs="Calibri"/>
          <w:sz w:val="22"/>
          <w:szCs w:val="22"/>
        </w:rPr>
      </w:pPr>
    </w:p>
    <w:p w14:paraId="056D300D" w14:textId="77777777" w:rsidR="00476299" w:rsidRDefault="00377934" w:rsidP="0013744E">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w:t>
      </w:r>
      <w:r w:rsidR="002A1022">
        <w:rPr>
          <w:rFonts w:ascii="Calibri" w:hAnsi="Calibri" w:cs="Calibri"/>
          <w:sz w:val="22"/>
          <w:szCs w:val="22"/>
        </w:rPr>
        <w:t>La première activité devrait se dérouler courant mai si l’évolution de la crise sanitaire le permet.</w:t>
      </w:r>
    </w:p>
    <w:p w14:paraId="48D9214A" w14:textId="77777777" w:rsidR="00377934" w:rsidRDefault="00377934" w:rsidP="0013744E">
      <w:pPr>
        <w:spacing w:line="240" w:lineRule="atLeast"/>
        <w:jc w:val="both"/>
        <w:rPr>
          <w:rFonts w:ascii="Calibri" w:hAnsi="Calibri" w:cs="Calibri"/>
          <w:sz w:val="22"/>
          <w:szCs w:val="22"/>
        </w:rPr>
      </w:pPr>
    </w:p>
    <w:p w14:paraId="4CDEE10F" w14:textId="77777777" w:rsidR="002A1022" w:rsidRDefault="00377934" w:rsidP="0013744E">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w:t>
      </w:r>
      <w:r w:rsidR="002A1022">
        <w:rPr>
          <w:rFonts w:ascii="Calibri" w:hAnsi="Calibri" w:cs="Calibri"/>
          <w:sz w:val="22"/>
          <w:szCs w:val="22"/>
        </w:rPr>
        <w:t xml:space="preserve">Concernant le repas des aînés, rien n’est pour le moment programmé </w:t>
      </w:r>
      <w:r>
        <w:rPr>
          <w:rFonts w:ascii="Calibri" w:hAnsi="Calibri" w:cs="Calibri"/>
          <w:sz w:val="22"/>
          <w:szCs w:val="22"/>
        </w:rPr>
        <w:t>toujours dans l’attente de l’évolution de la crise sanitaire.</w:t>
      </w:r>
    </w:p>
    <w:p w14:paraId="1D6CD9BD" w14:textId="77777777" w:rsidR="00377934" w:rsidRDefault="00377934" w:rsidP="0013744E">
      <w:pPr>
        <w:spacing w:line="240" w:lineRule="atLeast"/>
        <w:jc w:val="both"/>
        <w:rPr>
          <w:rFonts w:ascii="Calibri" w:hAnsi="Calibri" w:cs="Calibri"/>
          <w:sz w:val="22"/>
          <w:szCs w:val="22"/>
        </w:rPr>
      </w:pPr>
    </w:p>
    <w:p w14:paraId="73E9E09A" w14:textId="75C7486E" w:rsidR="00377934" w:rsidRDefault="00377934" w:rsidP="0013744E">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Le marché des producteurs de pays ayant habituellement lieu le week-end du 10 juillet sera cette année reporté au 17 juillet – en cause le passage du tour de France par Saint-Emilion avec la programmation d’une animation </w:t>
      </w:r>
      <w:r w:rsidR="00532E71">
        <w:rPr>
          <w:rFonts w:ascii="Calibri" w:hAnsi="Calibri" w:cs="Calibri"/>
          <w:sz w:val="22"/>
          <w:szCs w:val="22"/>
        </w:rPr>
        <w:t xml:space="preserve">et d’un </w:t>
      </w:r>
      <w:r>
        <w:rPr>
          <w:rFonts w:ascii="Calibri" w:hAnsi="Calibri" w:cs="Calibri"/>
          <w:sz w:val="22"/>
          <w:szCs w:val="22"/>
        </w:rPr>
        <w:t>feu d’artifice le week-end du 10 juillet.</w:t>
      </w:r>
    </w:p>
    <w:p w14:paraId="6E5A75F2" w14:textId="77777777" w:rsidR="00377934" w:rsidRDefault="00377934" w:rsidP="0013744E">
      <w:pPr>
        <w:spacing w:line="240" w:lineRule="atLeast"/>
        <w:jc w:val="both"/>
        <w:rPr>
          <w:rFonts w:ascii="Calibri" w:hAnsi="Calibri" w:cs="Calibri"/>
          <w:sz w:val="22"/>
          <w:szCs w:val="22"/>
        </w:rPr>
      </w:pPr>
    </w:p>
    <w:p w14:paraId="1F6BA473" w14:textId="19171758" w:rsidR="00377934" w:rsidRDefault="00377934" w:rsidP="0013744E">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Suite à la réunion inter-associative qui s’est déroulée</w:t>
      </w:r>
      <w:r w:rsidR="00FA46BA">
        <w:rPr>
          <w:rFonts w:ascii="Calibri" w:hAnsi="Calibri" w:cs="Calibri"/>
          <w:sz w:val="22"/>
          <w:szCs w:val="22"/>
        </w:rPr>
        <w:t xml:space="preserve"> au mois de janvier</w:t>
      </w:r>
      <w:r>
        <w:rPr>
          <w:rFonts w:ascii="Calibri" w:hAnsi="Calibri" w:cs="Calibri"/>
          <w:sz w:val="22"/>
          <w:szCs w:val="22"/>
        </w:rPr>
        <w:t xml:space="preserve"> et durant laquelle un très bel échange a eu lieu, un partenariat entre toute</w:t>
      </w:r>
      <w:r w:rsidR="00042E66">
        <w:rPr>
          <w:rFonts w:ascii="Calibri" w:hAnsi="Calibri" w:cs="Calibri"/>
          <w:sz w:val="22"/>
          <w:szCs w:val="22"/>
        </w:rPr>
        <w:t>s</w:t>
      </w:r>
      <w:r>
        <w:rPr>
          <w:rFonts w:ascii="Calibri" w:hAnsi="Calibri" w:cs="Calibri"/>
          <w:sz w:val="22"/>
          <w:szCs w:val="22"/>
        </w:rPr>
        <w:t xml:space="preserve"> les associations a été envisagé</w:t>
      </w:r>
      <w:r w:rsidR="007676EC">
        <w:rPr>
          <w:rFonts w:ascii="Calibri" w:hAnsi="Calibri" w:cs="Calibri"/>
          <w:sz w:val="22"/>
          <w:szCs w:val="22"/>
        </w:rPr>
        <w:t xml:space="preserve"> pour la réalisation d’une activité qui devrait démarrer courant mai ; sous forme de concours habitants / mairie ce qui permettrait </w:t>
      </w:r>
      <w:r w:rsidR="00EF7CC9">
        <w:rPr>
          <w:rFonts w:ascii="Calibri" w:hAnsi="Calibri" w:cs="Calibri"/>
          <w:sz w:val="22"/>
          <w:szCs w:val="22"/>
        </w:rPr>
        <w:t>animer</w:t>
      </w:r>
      <w:r w:rsidR="007676EC">
        <w:rPr>
          <w:rFonts w:ascii="Calibri" w:hAnsi="Calibri" w:cs="Calibri"/>
          <w:sz w:val="22"/>
          <w:szCs w:val="22"/>
        </w:rPr>
        <w:t xml:space="preserve"> la commune en évitant les rassemblements pour pallier à la crise sanitaire. </w:t>
      </w:r>
      <w:r w:rsidR="000158FC">
        <w:rPr>
          <w:rFonts w:ascii="Calibri" w:hAnsi="Calibri" w:cs="Calibri"/>
          <w:sz w:val="22"/>
          <w:szCs w:val="22"/>
        </w:rPr>
        <w:t>Tout ceci n’engendrerait aucun frais pour la mairie.</w:t>
      </w:r>
    </w:p>
    <w:p w14:paraId="7F909A07" w14:textId="77777777" w:rsidR="000158FC" w:rsidRDefault="000158FC" w:rsidP="0013744E">
      <w:pPr>
        <w:spacing w:line="240" w:lineRule="atLeast"/>
        <w:jc w:val="both"/>
        <w:rPr>
          <w:rFonts w:ascii="Calibri" w:hAnsi="Calibri" w:cs="Calibri"/>
          <w:sz w:val="22"/>
          <w:szCs w:val="22"/>
        </w:rPr>
      </w:pPr>
    </w:p>
    <w:p w14:paraId="6971FEF8" w14:textId="77777777" w:rsidR="000158FC" w:rsidRDefault="00042E66" w:rsidP="0013744E">
      <w:pPr>
        <w:spacing w:line="240" w:lineRule="atLeast"/>
        <w:jc w:val="both"/>
        <w:rPr>
          <w:rFonts w:ascii="Calibri" w:hAnsi="Calibri" w:cs="Calibri"/>
          <w:sz w:val="22"/>
          <w:szCs w:val="22"/>
        </w:rPr>
      </w:pPr>
      <w:r>
        <w:rPr>
          <w:rFonts w:ascii="Calibri" w:hAnsi="Calibri" w:cs="Calibri"/>
          <w:sz w:val="22"/>
          <w:szCs w:val="22"/>
        </w:rPr>
        <w:t xml:space="preserve">- </w:t>
      </w:r>
      <w:r w:rsidR="000158FC">
        <w:rPr>
          <w:rFonts w:ascii="Calibri" w:hAnsi="Calibri" w:cs="Calibri"/>
          <w:sz w:val="22"/>
          <w:szCs w:val="22"/>
        </w:rPr>
        <w:t xml:space="preserve">Madame Delphine NONCLE </w:t>
      </w:r>
      <w:r w:rsidR="00F23129">
        <w:rPr>
          <w:rFonts w:ascii="Calibri" w:hAnsi="Calibri" w:cs="Calibri"/>
          <w:sz w:val="22"/>
          <w:szCs w:val="22"/>
        </w:rPr>
        <w:t>fait état de l’avancement des projets « mise à jour de la signalétique à Villegouge » et « aménagement du square au centre bourg » :</w:t>
      </w:r>
    </w:p>
    <w:p w14:paraId="554F56D2" w14:textId="77777777" w:rsidR="00F23129" w:rsidRDefault="00F23129" w:rsidP="0013744E">
      <w:pPr>
        <w:spacing w:line="240" w:lineRule="atLeast"/>
        <w:jc w:val="both"/>
        <w:rPr>
          <w:rFonts w:ascii="Calibri" w:hAnsi="Calibri" w:cs="Calibri"/>
          <w:sz w:val="22"/>
          <w:szCs w:val="22"/>
        </w:rPr>
      </w:pPr>
    </w:p>
    <w:p w14:paraId="5FC29140" w14:textId="3506F106" w:rsidR="00F23129" w:rsidRDefault="00F23129" w:rsidP="0013744E">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Les panneaux </w:t>
      </w:r>
      <w:r w:rsidR="00FE08CD">
        <w:rPr>
          <w:rFonts w:ascii="Calibri" w:hAnsi="Calibri" w:cs="Calibri"/>
          <w:sz w:val="22"/>
          <w:szCs w:val="22"/>
        </w:rPr>
        <w:t>indicatifs</w:t>
      </w:r>
      <w:r>
        <w:rPr>
          <w:rFonts w:ascii="Calibri" w:hAnsi="Calibri" w:cs="Calibri"/>
          <w:sz w:val="22"/>
          <w:szCs w:val="22"/>
        </w:rPr>
        <w:t xml:space="preserve"> ont été posés par la société </w:t>
      </w:r>
      <w:r w:rsidR="00FE08CD">
        <w:rPr>
          <w:rFonts w:ascii="Calibri" w:hAnsi="Calibri" w:cs="Calibri"/>
          <w:sz w:val="22"/>
          <w:szCs w:val="22"/>
        </w:rPr>
        <w:t>S</w:t>
      </w:r>
      <w:r>
        <w:rPr>
          <w:rFonts w:ascii="Calibri" w:hAnsi="Calibri" w:cs="Calibri"/>
          <w:sz w:val="22"/>
          <w:szCs w:val="22"/>
        </w:rPr>
        <w:t>ignature en date du 19/02/2021.</w:t>
      </w:r>
    </w:p>
    <w:p w14:paraId="464B31B8" w14:textId="77777777" w:rsidR="00F23129" w:rsidRDefault="00F23129" w:rsidP="0013744E">
      <w:pPr>
        <w:spacing w:line="240" w:lineRule="atLeast"/>
        <w:jc w:val="both"/>
        <w:rPr>
          <w:rFonts w:ascii="Calibri" w:hAnsi="Calibri" w:cs="Calibri"/>
          <w:sz w:val="22"/>
          <w:szCs w:val="22"/>
        </w:rPr>
      </w:pPr>
    </w:p>
    <w:p w14:paraId="4DBF4825" w14:textId="6E765E2E" w:rsidR="00F23129" w:rsidRDefault="00F23129" w:rsidP="0013744E">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Concernant la réalisation du square, le cheminement doux en calcaire est terminé et</w:t>
      </w:r>
      <w:r w:rsidR="00FE08CD">
        <w:rPr>
          <w:rFonts w:ascii="Calibri" w:hAnsi="Calibri" w:cs="Calibri"/>
          <w:sz w:val="22"/>
          <w:szCs w:val="22"/>
        </w:rPr>
        <w:t xml:space="preserve"> il</w:t>
      </w:r>
      <w:r>
        <w:rPr>
          <w:rFonts w:ascii="Calibri" w:hAnsi="Calibri" w:cs="Calibri"/>
          <w:sz w:val="22"/>
          <w:szCs w:val="22"/>
        </w:rPr>
        <w:t xml:space="preserve"> est par ailleurs déjà emprunté régulièrement. L’emplacement du kiosque a été choisi, délimité</w:t>
      </w:r>
      <w:r w:rsidR="00A429F4">
        <w:rPr>
          <w:rFonts w:ascii="Calibri" w:hAnsi="Calibri" w:cs="Calibri"/>
          <w:sz w:val="22"/>
          <w:szCs w:val="22"/>
        </w:rPr>
        <w:t> ;</w:t>
      </w:r>
      <w:r>
        <w:rPr>
          <w:rFonts w:ascii="Calibri" w:hAnsi="Calibri" w:cs="Calibri"/>
          <w:sz w:val="22"/>
          <w:szCs w:val="22"/>
        </w:rPr>
        <w:t xml:space="preserve"> et des </w:t>
      </w:r>
      <w:r w:rsidR="001D4764">
        <w:rPr>
          <w:rFonts w:ascii="Calibri" w:hAnsi="Calibri" w:cs="Calibri"/>
          <w:sz w:val="22"/>
          <w:szCs w:val="22"/>
        </w:rPr>
        <w:t>dés</w:t>
      </w:r>
      <w:r>
        <w:rPr>
          <w:rFonts w:ascii="Calibri" w:hAnsi="Calibri" w:cs="Calibri"/>
          <w:sz w:val="22"/>
          <w:szCs w:val="22"/>
        </w:rPr>
        <w:t xml:space="preserve"> en béton ont été posés par Jurgen afin de solidifier les fondations.</w:t>
      </w:r>
      <w:r w:rsidR="0080592F">
        <w:rPr>
          <w:rFonts w:ascii="Calibri" w:hAnsi="Calibri" w:cs="Calibri"/>
          <w:sz w:val="22"/>
          <w:szCs w:val="22"/>
        </w:rPr>
        <w:t xml:space="preserve"> La société en charge de la pose du kiosque a annoncé un délai</w:t>
      </w:r>
      <w:r w:rsidR="004A508F">
        <w:rPr>
          <w:rFonts w:ascii="Calibri" w:hAnsi="Calibri" w:cs="Calibri"/>
          <w:sz w:val="22"/>
          <w:szCs w:val="22"/>
        </w:rPr>
        <w:t xml:space="preserve"> de début de travaux</w:t>
      </w:r>
      <w:r w:rsidR="0080592F">
        <w:rPr>
          <w:rFonts w:ascii="Calibri" w:hAnsi="Calibri" w:cs="Calibri"/>
          <w:sz w:val="22"/>
          <w:szCs w:val="22"/>
        </w:rPr>
        <w:t xml:space="preserve"> au 8/03/2021. L’installation des jeux est prévue</w:t>
      </w:r>
      <w:r w:rsidR="003B2E99">
        <w:rPr>
          <w:rFonts w:ascii="Calibri" w:hAnsi="Calibri" w:cs="Calibri"/>
          <w:sz w:val="22"/>
          <w:szCs w:val="22"/>
        </w:rPr>
        <w:t xml:space="preserve"> à partir du mois d’avril </w:t>
      </w:r>
      <w:r w:rsidR="0080592F">
        <w:rPr>
          <w:rFonts w:ascii="Calibri" w:hAnsi="Calibri" w:cs="Calibri"/>
          <w:sz w:val="22"/>
          <w:szCs w:val="22"/>
        </w:rPr>
        <w:t xml:space="preserve">avec ensuite une vérification des normes de sécurité par une société spécialisée. Viendra ensuite en dernière </w:t>
      </w:r>
      <w:r w:rsidR="0080592F">
        <w:rPr>
          <w:rFonts w:ascii="Calibri" w:hAnsi="Calibri" w:cs="Calibri"/>
          <w:sz w:val="22"/>
          <w:szCs w:val="22"/>
        </w:rPr>
        <w:lastRenderedPageBreak/>
        <w:t>étape, la pose de la clôture par le personnel communal. L’ouverture du square est à prévoir fin avril / début mai.</w:t>
      </w:r>
    </w:p>
    <w:p w14:paraId="3E3F8749" w14:textId="77777777" w:rsidR="0080592F" w:rsidRDefault="0080592F" w:rsidP="0013744E">
      <w:pPr>
        <w:spacing w:line="240" w:lineRule="atLeast"/>
        <w:jc w:val="both"/>
        <w:rPr>
          <w:rFonts w:ascii="Calibri" w:hAnsi="Calibri" w:cs="Calibri"/>
          <w:sz w:val="22"/>
          <w:szCs w:val="22"/>
        </w:rPr>
      </w:pPr>
    </w:p>
    <w:p w14:paraId="2635DF2D" w14:textId="77777777" w:rsidR="0080592F" w:rsidRDefault="0080592F" w:rsidP="0013744E">
      <w:pPr>
        <w:spacing w:line="240" w:lineRule="atLeast"/>
        <w:jc w:val="both"/>
        <w:rPr>
          <w:rFonts w:ascii="Calibri" w:hAnsi="Calibri" w:cs="Calibri"/>
          <w:sz w:val="22"/>
          <w:szCs w:val="22"/>
        </w:rPr>
      </w:pPr>
      <w:r>
        <w:rPr>
          <w:rFonts w:ascii="Calibri" w:hAnsi="Calibri" w:cs="Calibri"/>
          <w:sz w:val="22"/>
          <w:szCs w:val="22"/>
        </w:rPr>
        <w:t xml:space="preserve">- </w:t>
      </w:r>
      <w:r w:rsidR="00B470B0">
        <w:rPr>
          <w:rFonts w:ascii="Calibri" w:hAnsi="Calibri" w:cs="Calibri"/>
          <w:sz w:val="22"/>
          <w:szCs w:val="22"/>
        </w:rPr>
        <w:t xml:space="preserve">Monsieur </w:t>
      </w:r>
      <w:r>
        <w:rPr>
          <w:rFonts w:ascii="Calibri" w:hAnsi="Calibri" w:cs="Calibri"/>
          <w:sz w:val="22"/>
          <w:szCs w:val="22"/>
        </w:rPr>
        <w:t xml:space="preserve">Raymond COUQUIAUD fait état des divers travaux réalisés par le personnel communal : </w:t>
      </w:r>
    </w:p>
    <w:p w14:paraId="7BBF8B26" w14:textId="77777777" w:rsidR="0080592F" w:rsidRDefault="0080592F" w:rsidP="0013744E">
      <w:pPr>
        <w:spacing w:line="240" w:lineRule="atLeast"/>
        <w:jc w:val="both"/>
        <w:rPr>
          <w:rFonts w:ascii="Calibri" w:hAnsi="Calibri" w:cs="Calibri"/>
          <w:sz w:val="22"/>
          <w:szCs w:val="22"/>
        </w:rPr>
      </w:pPr>
    </w:p>
    <w:p w14:paraId="7E4A2DC8" w14:textId="6E9B195E" w:rsidR="0080592F" w:rsidRDefault="001D4764"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Remplacement de la vitre</w:t>
      </w:r>
      <w:r w:rsidR="00F363AC">
        <w:rPr>
          <w:rFonts w:ascii="Calibri" w:hAnsi="Calibri" w:cs="Calibri"/>
          <w:sz w:val="22"/>
          <w:szCs w:val="22"/>
        </w:rPr>
        <w:t xml:space="preserve"> de</w:t>
      </w:r>
      <w:r>
        <w:rPr>
          <w:rFonts w:ascii="Calibri" w:hAnsi="Calibri" w:cs="Calibri"/>
          <w:sz w:val="22"/>
          <w:szCs w:val="22"/>
        </w:rPr>
        <w:t xml:space="preserve"> cuisine de la salle polyvalente et mise en place d’une protection extérieure anti-casse</w:t>
      </w:r>
    </w:p>
    <w:p w14:paraId="7ECB50F5" w14:textId="77777777" w:rsidR="007E46BD" w:rsidRDefault="007E46BD" w:rsidP="0080592F">
      <w:pPr>
        <w:spacing w:line="240" w:lineRule="atLeast"/>
        <w:jc w:val="both"/>
        <w:rPr>
          <w:rFonts w:ascii="Calibri" w:hAnsi="Calibri" w:cs="Calibri"/>
          <w:sz w:val="22"/>
          <w:szCs w:val="22"/>
        </w:rPr>
      </w:pPr>
    </w:p>
    <w:p w14:paraId="58EDB838" w14:textId="1FEE49C8" w:rsidR="0080592F" w:rsidRDefault="001D4764"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Pose de signalisation</w:t>
      </w:r>
      <w:r w:rsidR="007E46BD">
        <w:rPr>
          <w:rFonts w:ascii="Calibri" w:hAnsi="Calibri" w:cs="Calibri"/>
          <w:sz w:val="22"/>
          <w:szCs w:val="22"/>
        </w:rPr>
        <w:t xml:space="preserve"> </w:t>
      </w:r>
      <w:r w:rsidR="00F363AC">
        <w:rPr>
          <w:rFonts w:ascii="Calibri" w:hAnsi="Calibri" w:cs="Calibri"/>
          <w:sz w:val="22"/>
          <w:szCs w:val="22"/>
        </w:rPr>
        <w:t xml:space="preserve">pour limiter la vitesse </w:t>
      </w:r>
      <w:r>
        <w:rPr>
          <w:rFonts w:ascii="Calibri" w:hAnsi="Calibri" w:cs="Calibri"/>
          <w:sz w:val="22"/>
          <w:szCs w:val="22"/>
        </w:rPr>
        <w:t xml:space="preserve">sur la RD138 – remplacement du panneau passage piéton et mise </w:t>
      </w:r>
      <w:r w:rsidR="00F363AC">
        <w:rPr>
          <w:rFonts w:ascii="Calibri" w:hAnsi="Calibri" w:cs="Calibri"/>
          <w:sz w:val="22"/>
          <w:szCs w:val="22"/>
        </w:rPr>
        <w:t xml:space="preserve">en place d’un emplacement </w:t>
      </w:r>
      <w:r>
        <w:rPr>
          <w:rFonts w:ascii="Calibri" w:hAnsi="Calibri" w:cs="Calibri"/>
          <w:sz w:val="22"/>
          <w:szCs w:val="22"/>
        </w:rPr>
        <w:t>panneau « 30 – rappel ».</w:t>
      </w:r>
    </w:p>
    <w:p w14:paraId="32C127DE" w14:textId="77777777" w:rsidR="001D4764" w:rsidRDefault="001D4764" w:rsidP="0080592F">
      <w:pPr>
        <w:spacing w:line="240" w:lineRule="atLeast"/>
        <w:jc w:val="both"/>
        <w:rPr>
          <w:rFonts w:ascii="Calibri" w:hAnsi="Calibri" w:cs="Calibri"/>
          <w:sz w:val="22"/>
          <w:szCs w:val="22"/>
        </w:rPr>
      </w:pPr>
    </w:p>
    <w:p w14:paraId="37233C3A" w14:textId="77777777" w:rsidR="0080592F" w:rsidRDefault="001D4764"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Pose des panneaux de points de rassemblement </w:t>
      </w:r>
      <w:r w:rsidR="007439C5">
        <w:rPr>
          <w:rFonts w:ascii="Calibri" w:hAnsi="Calibri" w:cs="Calibri"/>
          <w:sz w:val="22"/>
          <w:szCs w:val="22"/>
        </w:rPr>
        <w:t>pour la</w:t>
      </w:r>
      <w:r>
        <w:rPr>
          <w:rFonts w:ascii="Calibri" w:hAnsi="Calibri" w:cs="Calibri"/>
          <w:sz w:val="22"/>
          <w:szCs w:val="22"/>
        </w:rPr>
        <w:t xml:space="preserve"> </w:t>
      </w:r>
      <w:r w:rsidR="007439C5">
        <w:rPr>
          <w:rFonts w:ascii="Calibri" w:hAnsi="Calibri" w:cs="Calibri"/>
          <w:sz w:val="22"/>
          <w:szCs w:val="22"/>
        </w:rPr>
        <w:t>m</w:t>
      </w:r>
      <w:r>
        <w:rPr>
          <w:rFonts w:ascii="Calibri" w:hAnsi="Calibri" w:cs="Calibri"/>
          <w:sz w:val="22"/>
          <w:szCs w:val="22"/>
        </w:rPr>
        <w:t>ise aux normes des consignes de sécurité.</w:t>
      </w:r>
    </w:p>
    <w:p w14:paraId="5DCA48F9" w14:textId="77777777" w:rsidR="001D4764" w:rsidRDefault="001D4764" w:rsidP="0080592F">
      <w:pPr>
        <w:spacing w:line="240" w:lineRule="atLeast"/>
        <w:jc w:val="both"/>
        <w:rPr>
          <w:rFonts w:ascii="Calibri" w:hAnsi="Calibri" w:cs="Calibri"/>
          <w:sz w:val="22"/>
          <w:szCs w:val="22"/>
        </w:rPr>
      </w:pPr>
    </w:p>
    <w:p w14:paraId="345E525F" w14:textId="77777777" w:rsidR="0080592F" w:rsidRDefault="001D4764"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Balisage de protection d’un compteur de gaz suite à un accident – chemin de l’Escarderie.</w:t>
      </w:r>
    </w:p>
    <w:p w14:paraId="218ADF27" w14:textId="77777777" w:rsidR="001D4764" w:rsidRDefault="001D4764" w:rsidP="0080592F">
      <w:pPr>
        <w:spacing w:line="240" w:lineRule="atLeast"/>
        <w:jc w:val="both"/>
        <w:rPr>
          <w:rFonts w:ascii="Calibri" w:hAnsi="Calibri" w:cs="Calibri"/>
          <w:sz w:val="22"/>
          <w:szCs w:val="22"/>
        </w:rPr>
      </w:pPr>
    </w:p>
    <w:p w14:paraId="679FB06F" w14:textId="77777777" w:rsidR="0080592F" w:rsidRDefault="001D4764"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Remise en place de la barrière chemin de l’église.</w:t>
      </w:r>
    </w:p>
    <w:p w14:paraId="74408749" w14:textId="77777777" w:rsidR="001D4764" w:rsidRDefault="001D4764" w:rsidP="0080592F">
      <w:pPr>
        <w:spacing w:line="240" w:lineRule="atLeast"/>
        <w:jc w:val="both"/>
        <w:rPr>
          <w:rFonts w:ascii="Calibri" w:hAnsi="Calibri" w:cs="Calibri"/>
          <w:sz w:val="22"/>
          <w:szCs w:val="22"/>
        </w:rPr>
      </w:pPr>
    </w:p>
    <w:p w14:paraId="6A92EA1D" w14:textId="6FC54F0A" w:rsidR="0080592F" w:rsidRDefault="001D4764"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Renforcement de l’accotement</w:t>
      </w:r>
      <w:r w:rsidRPr="001D4764">
        <w:rPr>
          <w:rFonts w:ascii="Calibri" w:hAnsi="Calibri" w:cs="Calibri"/>
          <w:sz w:val="22"/>
          <w:szCs w:val="22"/>
        </w:rPr>
        <w:t xml:space="preserve"> </w:t>
      </w:r>
      <w:r>
        <w:rPr>
          <w:rFonts w:ascii="Calibri" w:hAnsi="Calibri" w:cs="Calibri"/>
          <w:sz w:val="22"/>
          <w:szCs w:val="22"/>
        </w:rPr>
        <w:t>en moellons scellés</w:t>
      </w:r>
      <w:r w:rsidR="007E46BD">
        <w:rPr>
          <w:rFonts w:ascii="Calibri" w:hAnsi="Calibri" w:cs="Calibri"/>
          <w:sz w:val="22"/>
          <w:szCs w:val="22"/>
        </w:rPr>
        <w:t xml:space="preserve"> (suite aux fortes pluies)</w:t>
      </w:r>
      <w:r>
        <w:rPr>
          <w:rFonts w:ascii="Calibri" w:hAnsi="Calibri" w:cs="Calibri"/>
          <w:sz w:val="22"/>
          <w:szCs w:val="22"/>
        </w:rPr>
        <w:t xml:space="preserve"> et remis</w:t>
      </w:r>
      <w:r w:rsidR="00EC6D7C">
        <w:rPr>
          <w:rFonts w:ascii="Calibri" w:hAnsi="Calibri" w:cs="Calibri"/>
          <w:sz w:val="22"/>
          <w:szCs w:val="22"/>
        </w:rPr>
        <w:t>e</w:t>
      </w:r>
      <w:r>
        <w:rPr>
          <w:rFonts w:ascii="Calibri" w:hAnsi="Calibri" w:cs="Calibri"/>
          <w:sz w:val="22"/>
          <w:szCs w:val="22"/>
        </w:rPr>
        <w:t xml:space="preserve"> en fonction des grilles concaves servant à l’évacuation des eaux de pluie </w:t>
      </w:r>
      <w:r w:rsidR="001976CB">
        <w:rPr>
          <w:rFonts w:ascii="Calibri" w:hAnsi="Calibri" w:cs="Calibri"/>
          <w:sz w:val="22"/>
          <w:szCs w:val="22"/>
        </w:rPr>
        <w:t>sur</w:t>
      </w:r>
      <w:r>
        <w:rPr>
          <w:rFonts w:ascii="Calibri" w:hAnsi="Calibri" w:cs="Calibri"/>
          <w:sz w:val="22"/>
          <w:szCs w:val="22"/>
        </w:rPr>
        <w:t xml:space="preserve"> la route de Camelot</w:t>
      </w:r>
      <w:r w:rsidR="007E46BD">
        <w:rPr>
          <w:rFonts w:ascii="Calibri" w:hAnsi="Calibri" w:cs="Calibri"/>
          <w:sz w:val="22"/>
          <w:szCs w:val="22"/>
        </w:rPr>
        <w:t>.</w:t>
      </w:r>
    </w:p>
    <w:p w14:paraId="212C3846" w14:textId="77777777" w:rsidR="001D4764" w:rsidRDefault="001D4764" w:rsidP="0080592F">
      <w:pPr>
        <w:spacing w:line="240" w:lineRule="atLeast"/>
        <w:jc w:val="both"/>
        <w:rPr>
          <w:rFonts w:ascii="Calibri" w:hAnsi="Calibri" w:cs="Calibri"/>
          <w:sz w:val="22"/>
          <w:szCs w:val="22"/>
        </w:rPr>
      </w:pPr>
    </w:p>
    <w:p w14:paraId="387791D3" w14:textId="338A5CCD" w:rsidR="0080592F" w:rsidRDefault="007E46BD"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Remise aux normes de la signalisation de</w:t>
      </w:r>
      <w:r w:rsidR="001976CB">
        <w:rPr>
          <w:rFonts w:ascii="Calibri" w:hAnsi="Calibri" w:cs="Calibri"/>
          <w:sz w:val="22"/>
          <w:szCs w:val="22"/>
        </w:rPr>
        <w:t xml:space="preserve"> limitation de vitesse </w:t>
      </w:r>
      <w:r>
        <w:rPr>
          <w:rFonts w:ascii="Calibri" w:hAnsi="Calibri" w:cs="Calibri"/>
          <w:sz w:val="22"/>
          <w:szCs w:val="22"/>
        </w:rPr>
        <w:t>sur la route de Laroucaud.</w:t>
      </w:r>
    </w:p>
    <w:p w14:paraId="5E220E90" w14:textId="77777777" w:rsidR="007E46BD" w:rsidRDefault="007E46BD" w:rsidP="0080592F">
      <w:pPr>
        <w:spacing w:line="240" w:lineRule="atLeast"/>
        <w:jc w:val="both"/>
        <w:rPr>
          <w:rFonts w:ascii="Calibri" w:hAnsi="Calibri" w:cs="Calibri"/>
          <w:sz w:val="22"/>
          <w:szCs w:val="22"/>
        </w:rPr>
      </w:pPr>
    </w:p>
    <w:p w14:paraId="5B958C05" w14:textId="77777777" w:rsidR="0080592F" w:rsidRDefault="007E46BD"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Curage de fossé au lieu-dit David sur la RD128E1 suite à l’inondation de la chaussée </w:t>
      </w:r>
      <w:r w:rsidR="004F4BB1">
        <w:rPr>
          <w:rFonts w:ascii="Calibri" w:hAnsi="Calibri" w:cs="Calibri"/>
          <w:sz w:val="22"/>
          <w:szCs w:val="22"/>
        </w:rPr>
        <w:t>(</w:t>
      </w:r>
      <w:r>
        <w:rPr>
          <w:rFonts w:ascii="Calibri" w:hAnsi="Calibri" w:cs="Calibri"/>
          <w:sz w:val="22"/>
          <w:szCs w:val="22"/>
        </w:rPr>
        <w:t>ce curage a été effectué</w:t>
      </w:r>
      <w:r w:rsidR="009F6D9F">
        <w:rPr>
          <w:rFonts w:ascii="Calibri" w:hAnsi="Calibri" w:cs="Calibri"/>
          <w:sz w:val="22"/>
          <w:szCs w:val="22"/>
        </w:rPr>
        <w:t xml:space="preserve"> par le centre routier du Libournais</w:t>
      </w:r>
      <w:r>
        <w:rPr>
          <w:rFonts w:ascii="Calibri" w:hAnsi="Calibri" w:cs="Calibri"/>
          <w:sz w:val="22"/>
          <w:szCs w:val="22"/>
        </w:rPr>
        <w:t xml:space="preserve"> à la demande de la commune</w:t>
      </w:r>
      <w:r w:rsidR="004F4BB1">
        <w:rPr>
          <w:rFonts w:ascii="Calibri" w:hAnsi="Calibri" w:cs="Calibri"/>
          <w:sz w:val="22"/>
          <w:szCs w:val="22"/>
        </w:rPr>
        <w:t>) ; remise en fonction des aqueducs bouchés par les détritus accumulés.</w:t>
      </w:r>
    </w:p>
    <w:p w14:paraId="13297043" w14:textId="77777777" w:rsidR="004F4BB1" w:rsidRDefault="004F4BB1" w:rsidP="0080592F">
      <w:pPr>
        <w:spacing w:line="240" w:lineRule="atLeast"/>
        <w:jc w:val="both"/>
        <w:rPr>
          <w:rFonts w:ascii="Calibri" w:hAnsi="Calibri" w:cs="Calibri"/>
          <w:sz w:val="22"/>
          <w:szCs w:val="22"/>
        </w:rPr>
      </w:pPr>
    </w:p>
    <w:p w14:paraId="37C48904" w14:textId="77777777" w:rsidR="004F4BB1" w:rsidRDefault="004F4BB1"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Suivi des nids de poule sur les routes communales.</w:t>
      </w:r>
    </w:p>
    <w:p w14:paraId="09C92DA8" w14:textId="77777777" w:rsidR="0080592F" w:rsidRDefault="0080592F" w:rsidP="0080592F">
      <w:pPr>
        <w:spacing w:line="240" w:lineRule="atLeast"/>
        <w:jc w:val="both"/>
        <w:rPr>
          <w:rFonts w:ascii="Calibri" w:hAnsi="Calibri" w:cs="Calibri"/>
          <w:sz w:val="22"/>
          <w:szCs w:val="22"/>
        </w:rPr>
      </w:pPr>
    </w:p>
    <w:p w14:paraId="05E93949" w14:textId="10F23872" w:rsidR="0080592F" w:rsidRDefault="003F1FBF" w:rsidP="0080592F">
      <w:pPr>
        <w:spacing w:line="240" w:lineRule="atLeast"/>
        <w:jc w:val="both"/>
        <w:rPr>
          <w:rFonts w:ascii="Calibri" w:hAnsi="Calibri" w:cs="Calibri"/>
          <w:sz w:val="22"/>
          <w:szCs w:val="22"/>
        </w:rPr>
      </w:pPr>
      <w:r>
        <w:rPr>
          <w:rFonts w:ascii="Calibri" w:hAnsi="Calibri" w:cs="Calibri"/>
          <w:sz w:val="22"/>
          <w:szCs w:val="22"/>
        </w:rPr>
        <w:t xml:space="preserve">- Madame Gwenaëlle GARNIER </w:t>
      </w:r>
      <w:r w:rsidR="00B470B0">
        <w:rPr>
          <w:rFonts w:ascii="Calibri" w:hAnsi="Calibri" w:cs="Calibri"/>
          <w:sz w:val="22"/>
          <w:szCs w:val="22"/>
        </w:rPr>
        <w:t>propose</w:t>
      </w:r>
      <w:r>
        <w:rPr>
          <w:rFonts w:ascii="Calibri" w:hAnsi="Calibri" w:cs="Calibri"/>
          <w:sz w:val="22"/>
          <w:szCs w:val="22"/>
        </w:rPr>
        <w:t xml:space="preserve"> la sécurisation de l’accès devant le dépôt municipal</w:t>
      </w:r>
      <w:r w:rsidR="00B470B0">
        <w:rPr>
          <w:rFonts w:ascii="Calibri" w:hAnsi="Calibri" w:cs="Calibri"/>
          <w:sz w:val="22"/>
          <w:szCs w:val="22"/>
        </w:rPr>
        <w:t>, afin de limiter les risques aux abords des sites de stockage qui pourraient être dangereux.</w:t>
      </w:r>
      <w:r>
        <w:rPr>
          <w:rFonts w:ascii="Calibri" w:hAnsi="Calibri" w:cs="Calibri"/>
          <w:sz w:val="22"/>
          <w:szCs w:val="22"/>
        </w:rPr>
        <w:t xml:space="preserve"> </w:t>
      </w:r>
      <w:r w:rsidR="00B470B0">
        <w:rPr>
          <w:rFonts w:ascii="Calibri" w:hAnsi="Calibri" w:cs="Calibri"/>
          <w:sz w:val="22"/>
          <w:szCs w:val="22"/>
        </w:rPr>
        <w:t>Le conseil émet un avis favorable à cette démarche. Monsieur le Maire rappel</w:t>
      </w:r>
      <w:r w:rsidR="00D82F21">
        <w:rPr>
          <w:rFonts w:ascii="Calibri" w:hAnsi="Calibri" w:cs="Calibri"/>
          <w:sz w:val="22"/>
          <w:szCs w:val="22"/>
        </w:rPr>
        <w:t>le</w:t>
      </w:r>
      <w:r w:rsidR="00B470B0">
        <w:rPr>
          <w:rFonts w:ascii="Calibri" w:hAnsi="Calibri" w:cs="Calibri"/>
          <w:sz w:val="22"/>
          <w:szCs w:val="22"/>
        </w:rPr>
        <w:t xml:space="preserve"> qu’il s’agit d’un entrepôt de stockage municipal et non d’une zone destinée au public ni au regroupement de jeunes. </w:t>
      </w:r>
    </w:p>
    <w:p w14:paraId="5F476249" w14:textId="77777777" w:rsidR="003F1FBF" w:rsidRDefault="003F1FBF" w:rsidP="0080592F">
      <w:pPr>
        <w:spacing w:line="240" w:lineRule="atLeast"/>
        <w:jc w:val="both"/>
        <w:rPr>
          <w:rFonts w:ascii="Calibri" w:hAnsi="Calibri" w:cs="Calibri"/>
          <w:sz w:val="22"/>
          <w:szCs w:val="22"/>
        </w:rPr>
      </w:pPr>
    </w:p>
    <w:p w14:paraId="50927045" w14:textId="77777777" w:rsidR="003F1FBF" w:rsidRDefault="003F1FBF" w:rsidP="0080592F">
      <w:pPr>
        <w:spacing w:line="240" w:lineRule="atLeast"/>
        <w:jc w:val="both"/>
        <w:rPr>
          <w:rFonts w:ascii="Calibri" w:hAnsi="Calibri" w:cs="Calibri"/>
          <w:sz w:val="22"/>
          <w:szCs w:val="22"/>
        </w:rPr>
      </w:pPr>
      <w:r>
        <w:rPr>
          <w:rFonts w:ascii="Calibri" w:hAnsi="Calibri" w:cs="Calibri"/>
          <w:sz w:val="22"/>
          <w:szCs w:val="22"/>
        </w:rPr>
        <w:t xml:space="preserve">- Madame Gwenaëlle PEDEMANAUD demande qui est en charge de la mise en place et de l’entretien des abris bus pour les collégiens / lycéens. Certains emplacements sont mal éclairés, pas sécurisés. </w:t>
      </w:r>
      <w:r w:rsidR="00B470B0">
        <w:rPr>
          <w:rFonts w:ascii="Calibri" w:hAnsi="Calibri" w:cs="Calibri"/>
          <w:sz w:val="22"/>
          <w:szCs w:val="22"/>
        </w:rPr>
        <w:t xml:space="preserve">Monsieur COUQUAIUD évoque </w:t>
      </w:r>
      <w:r w:rsidR="000B22FE">
        <w:rPr>
          <w:rFonts w:ascii="Calibri" w:hAnsi="Calibri" w:cs="Calibri"/>
          <w:sz w:val="22"/>
          <w:szCs w:val="22"/>
        </w:rPr>
        <w:t>le fait</w:t>
      </w:r>
      <w:r>
        <w:rPr>
          <w:rFonts w:ascii="Calibri" w:hAnsi="Calibri" w:cs="Calibri"/>
          <w:sz w:val="22"/>
          <w:szCs w:val="22"/>
        </w:rPr>
        <w:t xml:space="preserve"> de solliciter le département pour résoudre le problème.</w:t>
      </w:r>
    </w:p>
    <w:p w14:paraId="1CE9FA89" w14:textId="77777777" w:rsidR="003F1FBF" w:rsidRDefault="003F1FBF" w:rsidP="0080592F">
      <w:pPr>
        <w:spacing w:line="240" w:lineRule="atLeast"/>
        <w:jc w:val="both"/>
        <w:rPr>
          <w:rFonts w:ascii="Calibri" w:hAnsi="Calibri" w:cs="Calibri"/>
          <w:sz w:val="22"/>
          <w:szCs w:val="22"/>
        </w:rPr>
      </w:pPr>
    </w:p>
    <w:p w14:paraId="573D09B9" w14:textId="77777777" w:rsidR="003F1FBF" w:rsidRDefault="003F1FBF" w:rsidP="0080592F">
      <w:pPr>
        <w:spacing w:line="240" w:lineRule="atLeast"/>
        <w:jc w:val="both"/>
        <w:rPr>
          <w:rFonts w:ascii="Calibri" w:hAnsi="Calibri" w:cs="Calibri"/>
          <w:sz w:val="22"/>
          <w:szCs w:val="22"/>
        </w:rPr>
      </w:pPr>
      <w:r>
        <w:rPr>
          <w:rFonts w:ascii="Calibri" w:hAnsi="Calibri" w:cs="Calibri"/>
          <w:sz w:val="22"/>
          <w:szCs w:val="22"/>
        </w:rPr>
        <w:t>- Monsieur Jean BOULIN fait état de divers travaux entrepris entre autres sur les bâtiments :</w:t>
      </w:r>
    </w:p>
    <w:p w14:paraId="5BAAE1A3" w14:textId="77777777" w:rsidR="003F1FBF" w:rsidRDefault="003F1FBF" w:rsidP="0080592F">
      <w:pPr>
        <w:spacing w:line="240" w:lineRule="atLeast"/>
        <w:jc w:val="both"/>
        <w:rPr>
          <w:rFonts w:ascii="Calibri" w:hAnsi="Calibri" w:cs="Calibri"/>
          <w:sz w:val="22"/>
          <w:szCs w:val="22"/>
        </w:rPr>
      </w:pPr>
    </w:p>
    <w:p w14:paraId="459F057A" w14:textId="77777777" w:rsidR="003F1FBF" w:rsidRDefault="003F1FBF"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Les travaux d’électricité de la salle des fêtes dont un premier devis avait été signé depuis 2020 ont été réalisés.</w:t>
      </w:r>
    </w:p>
    <w:p w14:paraId="00A1FC4E" w14:textId="77777777" w:rsidR="00FC6C0C" w:rsidRDefault="00FC6C0C" w:rsidP="0080592F">
      <w:pPr>
        <w:spacing w:line="240" w:lineRule="atLeast"/>
        <w:jc w:val="both"/>
        <w:rPr>
          <w:rFonts w:ascii="Calibri" w:hAnsi="Calibri" w:cs="Calibri"/>
          <w:sz w:val="22"/>
          <w:szCs w:val="22"/>
        </w:rPr>
      </w:pPr>
    </w:p>
    <w:p w14:paraId="6158EDC9" w14:textId="52A6B10B" w:rsidR="003F1FBF" w:rsidRDefault="003F1FBF"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w:t>
      </w:r>
      <w:r w:rsidR="00FC6C0C">
        <w:rPr>
          <w:rFonts w:ascii="Calibri" w:hAnsi="Calibri" w:cs="Calibri"/>
          <w:sz w:val="22"/>
          <w:szCs w:val="22"/>
        </w:rPr>
        <w:t>Une campagne de changement des compteur</w:t>
      </w:r>
      <w:r w:rsidR="001D5915">
        <w:rPr>
          <w:rFonts w:ascii="Calibri" w:hAnsi="Calibri" w:cs="Calibri"/>
          <w:sz w:val="22"/>
          <w:szCs w:val="22"/>
        </w:rPr>
        <w:t>s</w:t>
      </w:r>
      <w:r w:rsidR="00FC6C0C">
        <w:rPr>
          <w:rFonts w:ascii="Calibri" w:hAnsi="Calibri" w:cs="Calibri"/>
          <w:sz w:val="22"/>
          <w:szCs w:val="22"/>
        </w:rPr>
        <w:t xml:space="preserve"> électrique</w:t>
      </w:r>
      <w:r w:rsidR="001D5915">
        <w:rPr>
          <w:rFonts w:ascii="Calibri" w:hAnsi="Calibri" w:cs="Calibri"/>
          <w:sz w:val="22"/>
          <w:szCs w:val="22"/>
        </w:rPr>
        <w:t>s</w:t>
      </w:r>
      <w:r w:rsidR="00FC6C0C">
        <w:rPr>
          <w:rFonts w:ascii="Calibri" w:hAnsi="Calibri" w:cs="Calibri"/>
          <w:sz w:val="22"/>
          <w:szCs w:val="22"/>
        </w:rPr>
        <w:t xml:space="preserve"> (passage au compteur Linky) a été réalisée.</w:t>
      </w:r>
    </w:p>
    <w:p w14:paraId="2BA733BB" w14:textId="77777777" w:rsidR="00FC6C0C" w:rsidRDefault="00FC6C0C" w:rsidP="0080592F">
      <w:pPr>
        <w:spacing w:line="240" w:lineRule="atLeast"/>
        <w:jc w:val="both"/>
        <w:rPr>
          <w:rFonts w:ascii="Calibri" w:hAnsi="Calibri" w:cs="Calibri"/>
          <w:sz w:val="22"/>
          <w:szCs w:val="22"/>
        </w:rPr>
      </w:pPr>
    </w:p>
    <w:p w14:paraId="4878479A" w14:textId="5FE2CA49" w:rsidR="00FC6C0C" w:rsidRDefault="00FC6C0C"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Une campagne de changement des compteurs de gaz a commencé – il n’en manque plus que 2 ; celui de la mairie et celui de la garderie dont le rendez-vous a été reprogrammé suite à un problème technique.</w:t>
      </w:r>
    </w:p>
    <w:p w14:paraId="495FC167" w14:textId="77777777" w:rsidR="00FC6C0C" w:rsidRDefault="00FC6C0C" w:rsidP="0080592F">
      <w:pPr>
        <w:spacing w:line="240" w:lineRule="atLeast"/>
        <w:jc w:val="both"/>
        <w:rPr>
          <w:rFonts w:ascii="Calibri" w:hAnsi="Calibri" w:cs="Calibri"/>
          <w:sz w:val="22"/>
          <w:szCs w:val="22"/>
        </w:rPr>
      </w:pPr>
    </w:p>
    <w:p w14:paraId="798B59D1" w14:textId="77777777" w:rsidR="00FC6C0C" w:rsidRDefault="00FC6C0C"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Une intervention concernant l’éclairage défaillant depuis un certain temps a eu lieu Route de Thouil.</w:t>
      </w:r>
    </w:p>
    <w:p w14:paraId="7201991D" w14:textId="77777777" w:rsidR="00FC6C0C" w:rsidRDefault="00FC6C0C" w:rsidP="0080592F">
      <w:pPr>
        <w:spacing w:line="240" w:lineRule="atLeast"/>
        <w:jc w:val="both"/>
        <w:rPr>
          <w:rFonts w:ascii="Calibri" w:hAnsi="Calibri" w:cs="Calibri"/>
          <w:sz w:val="22"/>
          <w:szCs w:val="22"/>
        </w:rPr>
      </w:pPr>
    </w:p>
    <w:p w14:paraId="425BE6D8" w14:textId="77777777" w:rsidR="00FC6C0C" w:rsidRDefault="00FC6C0C"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Un dossier est ouvert concernant l’expertise du salon de coiffure suite à un problème d’infiltrations d’eau dont l’origine est pour le moment méconnue. Un premier rapport avait été établi en 2019. Il s’agit là d’une réouverture du dossier car le problème persiste.</w:t>
      </w:r>
    </w:p>
    <w:p w14:paraId="5AB3C94E" w14:textId="77777777" w:rsidR="00FC6C0C" w:rsidRDefault="00FC6C0C" w:rsidP="0080592F">
      <w:pPr>
        <w:spacing w:line="240" w:lineRule="atLeast"/>
        <w:jc w:val="both"/>
        <w:rPr>
          <w:rFonts w:ascii="Calibri" w:hAnsi="Calibri" w:cs="Calibri"/>
          <w:sz w:val="22"/>
          <w:szCs w:val="22"/>
        </w:rPr>
      </w:pPr>
    </w:p>
    <w:p w14:paraId="3E3E9133" w14:textId="77777777" w:rsidR="00FC6C0C" w:rsidRDefault="007B400E" w:rsidP="0080592F">
      <w:pPr>
        <w:spacing w:line="240" w:lineRule="atLeast"/>
        <w:jc w:val="both"/>
        <w:rPr>
          <w:rFonts w:ascii="Calibri" w:hAnsi="Calibri" w:cs="Calibri"/>
          <w:sz w:val="22"/>
          <w:szCs w:val="22"/>
        </w:rPr>
      </w:pPr>
      <w:r>
        <w:rPr>
          <w:rFonts w:ascii="Agency FB" w:hAnsi="Agency FB" w:cs="Calibri"/>
          <w:sz w:val="22"/>
          <w:szCs w:val="22"/>
        </w:rPr>
        <w:t>•</w:t>
      </w:r>
      <w:r>
        <w:rPr>
          <w:rFonts w:ascii="Calibri" w:hAnsi="Calibri" w:cs="Calibri"/>
          <w:sz w:val="22"/>
          <w:szCs w:val="22"/>
        </w:rPr>
        <w:t xml:space="preserve"> Concernant l</w:t>
      </w:r>
      <w:r w:rsidR="00F00A21">
        <w:rPr>
          <w:rFonts w:ascii="Calibri" w:hAnsi="Calibri" w:cs="Calibri"/>
          <w:sz w:val="22"/>
          <w:szCs w:val="22"/>
        </w:rPr>
        <w:t>a station de</w:t>
      </w:r>
      <w:r>
        <w:rPr>
          <w:rFonts w:ascii="Calibri" w:hAnsi="Calibri" w:cs="Calibri"/>
          <w:sz w:val="22"/>
          <w:szCs w:val="22"/>
        </w:rPr>
        <w:t xml:space="preserve"> lagunage la première partie du problème (présence de ragondins) a été résolu avec une campagne de piégeage. La seconde partie avec l’intervention de la SOGEDO </w:t>
      </w:r>
      <w:r w:rsidR="00F00A21">
        <w:rPr>
          <w:rFonts w:ascii="Calibri" w:hAnsi="Calibri" w:cs="Calibri"/>
          <w:sz w:val="22"/>
          <w:szCs w:val="22"/>
        </w:rPr>
        <w:t>aura lieu lorsqu’il y aura une amélioration des conditions climatiques. Une intégration de canards et de poules d’eau est à prévoir pour réguler la propagation de lentilles responsables de l’asphyxie des roseaux.</w:t>
      </w:r>
    </w:p>
    <w:p w14:paraId="01551F88" w14:textId="77777777" w:rsidR="00F00A21" w:rsidRDefault="00F00A21" w:rsidP="0080592F">
      <w:pPr>
        <w:spacing w:line="240" w:lineRule="atLeast"/>
        <w:jc w:val="both"/>
        <w:rPr>
          <w:rFonts w:ascii="Calibri" w:hAnsi="Calibri" w:cs="Calibri"/>
          <w:sz w:val="22"/>
          <w:szCs w:val="22"/>
        </w:rPr>
      </w:pPr>
    </w:p>
    <w:p w14:paraId="39A75B41" w14:textId="466037AC" w:rsidR="00F00A21" w:rsidRDefault="00F00A21" w:rsidP="0080592F">
      <w:pPr>
        <w:spacing w:line="240" w:lineRule="atLeast"/>
        <w:jc w:val="both"/>
        <w:rPr>
          <w:rFonts w:ascii="Calibri" w:hAnsi="Calibri" w:cs="Calibri"/>
          <w:sz w:val="22"/>
          <w:szCs w:val="22"/>
        </w:rPr>
      </w:pPr>
      <w:r>
        <w:rPr>
          <w:rFonts w:ascii="Agency FB" w:hAnsi="Agency FB" w:cs="Calibri"/>
          <w:sz w:val="22"/>
          <w:szCs w:val="22"/>
        </w:rPr>
        <w:lastRenderedPageBreak/>
        <w:t>•</w:t>
      </w:r>
      <w:r>
        <w:rPr>
          <w:rFonts w:ascii="Calibri" w:hAnsi="Calibri" w:cs="Calibri"/>
          <w:sz w:val="22"/>
          <w:szCs w:val="22"/>
        </w:rPr>
        <w:t xml:space="preserve"> Le problème de chauffage au niveau de l’école élémentaire a été résolu avec l’entreprise SANITHERM – (pose bo</w:t>
      </w:r>
      <w:r w:rsidR="00E15D4A">
        <w:rPr>
          <w:rFonts w:ascii="Calibri" w:hAnsi="Calibri" w:cs="Calibri"/>
          <w:sz w:val="22"/>
          <w:szCs w:val="22"/>
        </w:rPr>
        <w:t>î</w:t>
      </w:r>
      <w:r>
        <w:rPr>
          <w:rFonts w:ascii="Calibri" w:hAnsi="Calibri" w:cs="Calibri"/>
          <w:sz w:val="22"/>
          <w:szCs w:val="22"/>
        </w:rPr>
        <w:t xml:space="preserve">tier </w:t>
      </w:r>
      <w:r w:rsidR="009F6D9F">
        <w:rPr>
          <w:rFonts w:ascii="Calibri" w:hAnsi="Calibri" w:cs="Calibri"/>
          <w:sz w:val="22"/>
          <w:szCs w:val="22"/>
        </w:rPr>
        <w:t xml:space="preserve">secondaire de </w:t>
      </w:r>
      <w:r>
        <w:rPr>
          <w:rFonts w:ascii="Calibri" w:hAnsi="Calibri" w:cs="Calibri"/>
          <w:sz w:val="22"/>
          <w:szCs w:val="22"/>
        </w:rPr>
        <w:t xml:space="preserve">commande </w:t>
      </w:r>
      <w:r w:rsidR="009F6D9F">
        <w:rPr>
          <w:rFonts w:ascii="Calibri" w:hAnsi="Calibri" w:cs="Calibri"/>
          <w:sz w:val="22"/>
          <w:szCs w:val="22"/>
        </w:rPr>
        <w:t>de la chaudière dans le</w:t>
      </w:r>
      <w:r>
        <w:rPr>
          <w:rFonts w:ascii="Calibri" w:hAnsi="Calibri" w:cs="Calibri"/>
          <w:sz w:val="22"/>
          <w:szCs w:val="22"/>
        </w:rPr>
        <w:t xml:space="preserve"> bureau du directeur). Nous sommes maintenant en attente du DOE </w:t>
      </w:r>
      <w:r w:rsidR="009F6D9F">
        <w:rPr>
          <w:rFonts w:ascii="Calibri" w:hAnsi="Calibri" w:cs="Calibri"/>
          <w:sz w:val="22"/>
          <w:szCs w:val="22"/>
        </w:rPr>
        <w:t>(Dossier d’Ouvrage Exécuté)</w:t>
      </w:r>
      <w:r w:rsidR="001102D0">
        <w:rPr>
          <w:rFonts w:ascii="Calibri" w:hAnsi="Calibri" w:cs="Calibri"/>
          <w:sz w:val="22"/>
          <w:szCs w:val="22"/>
        </w:rPr>
        <w:t>.</w:t>
      </w:r>
    </w:p>
    <w:p w14:paraId="6464A4F4" w14:textId="77777777" w:rsidR="00C22AAD" w:rsidRDefault="00C22AAD" w:rsidP="0080592F">
      <w:pPr>
        <w:spacing w:line="240" w:lineRule="atLeast"/>
        <w:jc w:val="both"/>
        <w:rPr>
          <w:rFonts w:ascii="Calibri" w:hAnsi="Calibri" w:cs="Calibri"/>
          <w:sz w:val="22"/>
          <w:szCs w:val="22"/>
        </w:rPr>
      </w:pPr>
    </w:p>
    <w:p w14:paraId="04190FDE" w14:textId="580BB5BF" w:rsidR="00F00A21" w:rsidRDefault="00C22AAD" w:rsidP="0080592F">
      <w:pPr>
        <w:spacing w:line="240" w:lineRule="atLeast"/>
        <w:jc w:val="both"/>
        <w:rPr>
          <w:rFonts w:ascii="Calibri" w:hAnsi="Calibri" w:cs="Calibri"/>
          <w:sz w:val="22"/>
          <w:szCs w:val="22"/>
        </w:rPr>
      </w:pPr>
      <w:r>
        <w:rPr>
          <w:rFonts w:ascii="Calibri" w:hAnsi="Calibri" w:cs="Calibri"/>
          <w:sz w:val="22"/>
          <w:szCs w:val="22"/>
        </w:rPr>
        <w:t xml:space="preserve">- Monsieur le Maire informe que deux </w:t>
      </w:r>
      <w:r w:rsidR="00745E8E">
        <w:rPr>
          <w:rFonts w:ascii="Calibri" w:hAnsi="Calibri" w:cs="Calibri"/>
          <w:sz w:val="22"/>
          <w:szCs w:val="22"/>
        </w:rPr>
        <w:t>actes de vandalisme</w:t>
      </w:r>
      <w:r>
        <w:rPr>
          <w:rFonts w:ascii="Calibri" w:hAnsi="Calibri" w:cs="Calibri"/>
          <w:sz w:val="22"/>
          <w:szCs w:val="22"/>
        </w:rPr>
        <w:t xml:space="preserve"> ont eu lieu depuis le dernier conseil municipal – vitre de la salle polyvalente brisée avec un projectile et cambriolage dans les locaux du stade de football. </w:t>
      </w:r>
      <w:r w:rsidR="00210511">
        <w:rPr>
          <w:rFonts w:ascii="Calibri" w:hAnsi="Calibri" w:cs="Calibri"/>
          <w:sz w:val="22"/>
          <w:szCs w:val="22"/>
        </w:rPr>
        <w:t xml:space="preserve">Il </w:t>
      </w:r>
      <w:r w:rsidR="00745E8E">
        <w:rPr>
          <w:rFonts w:ascii="Calibri" w:hAnsi="Calibri" w:cs="Calibri"/>
          <w:sz w:val="22"/>
          <w:szCs w:val="22"/>
        </w:rPr>
        <w:t xml:space="preserve">est proposé </w:t>
      </w:r>
      <w:r w:rsidR="00C6470B">
        <w:rPr>
          <w:rFonts w:ascii="Calibri" w:hAnsi="Calibri" w:cs="Calibri"/>
          <w:sz w:val="22"/>
          <w:szCs w:val="22"/>
        </w:rPr>
        <w:t>d’</w:t>
      </w:r>
      <w:r w:rsidR="00745E8E">
        <w:rPr>
          <w:rFonts w:ascii="Calibri" w:hAnsi="Calibri" w:cs="Calibri"/>
          <w:sz w:val="22"/>
          <w:szCs w:val="22"/>
        </w:rPr>
        <w:t>éventuelle</w:t>
      </w:r>
      <w:r w:rsidR="00C6470B">
        <w:rPr>
          <w:rFonts w:ascii="Calibri" w:hAnsi="Calibri" w:cs="Calibri"/>
          <w:sz w:val="22"/>
          <w:szCs w:val="22"/>
        </w:rPr>
        <w:t>s</w:t>
      </w:r>
      <w:r w:rsidR="00745E8E">
        <w:rPr>
          <w:rFonts w:ascii="Calibri" w:hAnsi="Calibri" w:cs="Calibri"/>
          <w:sz w:val="22"/>
          <w:szCs w:val="22"/>
        </w:rPr>
        <w:t xml:space="preserve"> pose</w:t>
      </w:r>
      <w:r w:rsidR="00C6470B">
        <w:rPr>
          <w:rFonts w:ascii="Calibri" w:hAnsi="Calibri" w:cs="Calibri"/>
          <w:sz w:val="22"/>
          <w:szCs w:val="22"/>
        </w:rPr>
        <w:t>s</w:t>
      </w:r>
      <w:r w:rsidR="00745E8E">
        <w:rPr>
          <w:rFonts w:ascii="Calibri" w:hAnsi="Calibri" w:cs="Calibri"/>
          <w:sz w:val="22"/>
          <w:szCs w:val="22"/>
        </w:rPr>
        <w:t xml:space="preserve"> de caméras ou de tout autre dispositif de dissuasion</w:t>
      </w:r>
      <w:r w:rsidR="007011BA">
        <w:rPr>
          <w:rFonts w:ascii="Calibri" w:hAnsi="Calibri" w:cs="Calibri"/>
          <w:sz w:val="22"/>
          <w:szCs w:val="22"/>
        </w:rPr>
        <w:t xml:space="preserve"> pour empêcher de nouveaux actes</w:t>
      </w:r>
      <w:r w:rsidR="00745E8E">
        <w:rPr>
          <w:rFonts w:ascii="Calibri" w:hAnsi="Calibri" w:cs="Calibri"/>
          <w:sz w:val="22"/>
          <w:szCs w:val="22"/>
        </w:rPr>
        <w:t>.</w:t>
      </w:r>
    </w:p>
    <w:p w14:paraId="5082685A" w14:textId="77777777" w:rsidR="0049725D" w:rsidRDefault="0049725D" w:rsidP="0080592F">
      <w:pPr>
        <w:spacing w:line="240" w:lineRule="atLeast"/>
        <w:jc w:val="both"/>
        <w:rPr>
          <w:rFonts w:ascii="Calibri" w:hAnsi="Calibri" w:cs="Calibri"/>
          <w:sz w:val="22"/>
          <w:szCs w:val="22"/>
        </w:rPr>
      </w:pPr>
    </w:p>
    <w:p w14:paraId="35EA2115" w14:textId="5AF4F18F" w:rsidR="0049725D" w:rsidRDefault="0049725D" w:rsidP="0049725D">
      <w:pPr>
        <w:spacing w:line="240" w:lineRule="atLeast"/>
        <w:jc w:val="both"/>
        <w:rPr>
          <w:rFonts w:ascii="Calibri" w:hAnsi="Calibri" w:cs="Calibri"/>
          <w:sz w:val="22"/>
          <w:szCs w:val="22"/>
        </w:rPr>
      </w:pPr>
      <w:r>
        <w:rPr>
          <w:rFonts w:ascii="Calibri" w:hAnsi="Calibri" w:cs="Calibri"/>
          <w:sz w:val="22"/>
          <w:szCs w:val="22"/>
        </w:rPr>
        <w:t>- Monsieur le Maire félicite Adrien SEGUIN, Jurgen FLADE et Florian BATO qui ont passé avec succès leur CACES nacelle au mois de janvier - pour prendre en compte l’entretien de l’élagage sur le domaine communal</w:t>
      </w:r>
      <w:r w:rsidR="00C6470B">
        <w:rPr>
          <w:rFonts w:ascii="Calibri" w:hAnsi="Calibri" w:cs="Calibri"/>
          <w:sz w:val="22"/>
          <w:szCs w:val="22"/>
        </w:rPr>
        <w:t>.</w:t>
      </w:r>
    </w:p>
    <w:p w14:paraId="2D1A6804" w14:textId="69153C6A" w:rsidR="00C6470B" w:rsidRDefault="00C6470B" w:rsidP="0049725D">
      <w:pPr>
        <w:spacing w:line="240" w:lineRule="atLeast"/>
        <w:jc w:val="both"/>
        <w:rPr>
          <w:rFonts w:ascii="Calibri" w:hAnsi="Calibri" w:cs="Calibri"/>
          <w:sz w:val="22"/>
          <w:szCs w:val="22"/>
        </w:rPr>
      </w:pPr>
    </w:p>
    <w:p w14:paraId="06893633" w14:textId="4C8D11E9" w:rsidR="00CE0E67" w:rsidRDefault="00C6470B" w:rsidP="00CE0E67">
      <w:pPr>
        <w:spacing w:line="240" w:lineRule="atLeast"/>
        <w:jc w:val="both"/>
        <w:rPr>
          <w:rFonts w:ascii="Calibri" w:hAnsi="Calibri" w:cs="Calibri"/>
          <w:sz w:val="22"/>
          <w:szCs w:val="22"/>
        </w:rPr>
      </w:pPr>
      <w:r>
        <w:rPr>
          <w:rFonts w:ascii="Calibri" w:hAnsi="Calibri" w:cs="Calibri"/>
          <w:sz w:val="22"/>
          <w:szCs w:val="22"/>
        </w:rPr>
        <w:t xml:space="preserve">- Monsieur le Maire et le conseil municipal </w:t>
      </w:r>
      <w:r w:rsidR="00DE47F9">
        <w:rPr>
          <w:rFonts w:ascii="Calibri" w:hAnsi="Calibri" w:cs="Calibri"/>
          <w:sz w:val="22"/>
          <w:szCs w:val="22"/>
        </w:rPr>
        <w:t>réitère</w:t>
      </w:r>
      <w:r w:rsidR="0097310C">
        <w:rPr>
          <w:rFonts w:ascii="Calibri" w:hAnsi="Calibri" w:cs="Calibri"/>
          <w:sz w:val="22"/>
          <w:szCs w:val="22"/>
        </w:rPr>
        <w:t>nt</w:t>
      </w:r>
      <w:r w:rsidR="004B2B70">
        <w:rPr>
          <w:rFonts w:ascii="Calibri" w:hAnsi="Calibri" w:cs="Calibri"/>
          <w:sz w:val="22"/>
          <w:szCs w:val="22"/>
        </w:rPr>
        <w:t xml:space="preserve"> leur</w:t>
      </w:r>
      <w:r w:rsidR="004D7A75">
        <w:rPr>
          <w:rFonts w:ascii="Calibri" w:hAnsi="Calibri" w:cs="Calibri"/>
          <w:sz w:val="22"/>
          <w:szCs w:val="22"/>
        </w:rPr>
        <w:t>s</w:t>
      </w:r>
      <w:r w:rsidR="004B2B70">
        <w:rPr>
          <w:rFonts w:ascii="Calibri" w:hAnsi="Calibri" w:cs="Calibri"/>
          <w:sz w:val="22"/>
          <w:szCs w:val="22"/>
        </w:rPr>
        <w:t xml:space="preserve"> chaleu</w:t>
      </w:r>
      <w:r w:rsidR="00DE47F9">
        <w:rPr>
          <w:rFonts w:ascii="Calibri" w:hAnsi="Calibri" w:cs="Calibri"/>
          <w:sz w:val="22"/>
          <w:szCs w:val="22"/>
        </w:rPr>
        <w:t>reuses félicitation</w:t>
      </w:r>
      <w:r w:rsidR="00553ED7">
        <w:rPr>
          <w:rFonts w:ascii="Calibri" w:hAnsi="Calibri" w:cs="Calibri"/>
          <w:sz w:val="22"/>
          <w:szCs w:val="22"/>
        </w:rPr>
        <w:t>s</w:t>
      </w:r>
      <w:r w:rsidR="00DE47F9">
        <w:rPr>
          <w:rFonts w:ascii="Calibri" w:hAnsi="Calibri" w:cs="Calibri"/>
          <w:sz w:val="22"/>
          <w:szCs w:val="22"/>
        </w:rPr>
        <w:t xml:space="preserve"> à Mme</w:t>
      </w:r>
      <w:r w:rsidR="00A43836">
        <w:rPr>
          <w:rFonts w:ascii="Calibri" w:hAnsi="Calibri" w:cs="Calibri"/>
          <w:sz w:val="22"/>
          <w:szCs w:val="22"/>
        </w:rPr>
        <w:t xml:space="preserve"> AYGUESPARSS</w:t>
      </w:r>
      <w:r w:rsidR="00DE47F9">
        <w:rPr>
          <w:rFonts w:ascii="Calibri" w:hAnsi="Calibri" w:cs="Calibri"/>
          <w:sz w:val="22"/>
          <w:szCs w:val="22"/>
        </w:rPr>
        <w:t xml:space="preserve">, </w:t>
      </w:r>
      <w:r w:rsidR="00553ED7">
        <w:rPr>
          <w:rFonts w:ascii="Calibri" w:hAnsi="Calibri" w:cs="Calibri"/>
          <w:sz w:val="22"/>
          <w:szCs w:val="22"/>
        </w:rPr>
        <w:t>doyenne de Villegouge qui a fêté ses 106 ans</w:t>
      </w:r>
      <w:r w:rsidR="0097310C">
        <w:rPr>
          <w:rFonts w:ascii="Calibri" w:hAnsi="Calibri" w:cs="Calibri"/>
          <w:sz w:val="22"/>
          <w:szCs w:val="22"/>
        </w:rPr>
        <w:t xml:space="preserve"> le </w:t>
      </w:r>
      <w:r w:rsidR="00A43836">
        <w:rPr>
          <w:rFonts w:ascii="Calibri" w:hAnsi="Calibri" w:cs="Calibri"/>
          <w:sz w:val="22"/>
          <w:szCs w:val="22"/>
        </w:rPr>
        <w:t xml:space="preserve">27 </w:t>
      </w:r>
      <w:r w:rsidR="00CE0084">
        <w:rPr>
          <w:rFonts w:ascii="Calibri" w:hAnsi="Calibri" w:cs="Calibri"/>
          <w:sz w:val="22"/>
          <w:szCs w:val="22"/>
        </w:rPr>
        <w:t>Janvier.</w:t>
      </w:r>
      <w:r w:rsidR="0088026B">
        <w:rPr>
          <w:rFonts w:ascii="Calibri" w:hAnsi="Calibri" w:cs="Calibri"/>
          <w:sz w:val="22"/>
          <w:szCs w:val="22"/>
        </w:rPr>
        <w:t xml:space="preserve"> U</w:t>
      </w:r>
      <w:r w:rsidR="00D17DD0">
        <w:rPr>
          <w:rFonts w:ascii="Calibri" w:hAnsi="Calibri" w:cs="Calibri"/>
          <w:sz w:val="22"/>
          <w:szCs w:val="22"/>
        </w:rPr>
        <w:t xml:space="preserve">n bouquet lui </w:t>
      </w:r>
      <w:r w:rsidR="0088026B">
        <w:rPr>
          <w:rFonts w:ascii="Calibri" w:hAnsi="Calibri" w:cs="Calibri"/>
          <w:sz w:val="22"/>
          <w:szCs w:val="22"/>
        </w:rPr>
        <w:t>a</w:t>
      </w:r>
      <w:r w:rsidR="00D17DD0">
        <w:rPr>
          <w:rFonts w:ascii="Calibri" w:hAnsi="Calibri" w:cs="Calibri"/>
          <w:sz w:val="22"/>
          <w:szCs w:val="22"/>
        </w:rPr>
        <w:t xml:space="preserve"> été livré </w:t>
      </w:r>
      <w:r w:rsidR="00293627">
        <w:rPr>
          <w:rFonts w:ascii="Calibri" w:hAnsi="Calibri" w:cs="Calibri"/>
          <w:sz w:val="22"/>
          <w:szCs w:val="22"/>
        </w:rPr>
        <w:t>à l’occasion</w:t>
      </w:r>
      <w:r w:rsidR="0088026B">
        <w:rPr>
          <w:rFonts w:ascii="Calibri" w:hAnsi="Calibri" w:cs="Calibri"/>
          <w:sz w:val="22"/>
          <w:szCs w:val="22"/>
        </w:rPr>
        <w:t xml:space="preserve"> </w:t>
      </w:r>
      <w:r w:rsidR="0097310C">
        <w:rPr>
          <w:rFonts w:ascii="Calibri" w:hAnsi="Calibri" w:cs="Calibri"/>
          <w:sz w:val="22"/>
          <w:szCs w:val="22"/>
        </w:rPr>
        <w:t>dans la mesure du contexte sanitaire que nous subissons.</w:t>
      </w:r>
    </w:p>
    <w:p w14:paraId="31593C2C" w14:textId="77777777" w:rsidR="00CE0E67" w:rsidRDefault="00CE0E67" w:rsidP="00CE0E67">
      <w:pPr>
        <w:spacing w:line="240" w:lineRule="atLeast"/>
        <w:jc w:val="both"/>
        <w:rPr>
          <w:rFonts w:ascii="Calibri" w:hAnsi="Calibri" w:cs="Calibri"/>
          <w:sz w:val="22"/>
          <w:szCs w:val="22"/>
        </w:rPr>
      </w:pPr>
    </w:p>
    <w:p w14:paraId="35847A2D" w14:textId="77777777" w:rsidR="00CE0E67" w:rsidRDefault="00CE0E67" w:rsidP="00CE0E67">
      <w:pPr>
        <w:spacing w:line="240" w:lineRule="atLeast"/>
        <w:jc w:val="both"/>
        <w:rPr>
          <w:rFonts w:ascii="Calibri" w:hAnsi="Calibri" w:cs="Calibri"/>
          <w:sz w:val="22"/>
          <w:szCs w:val="22"/>
        </w:rPr>
      </w:pPr>
    </w:p>
    <w:p w14:paraId="1DC2BBBA" w14:textId="1D4EE8AA" w:rsidR="00745E8E" w:rsidRDefault="00745E8E" w:rsidP="00CE0E67">
      <w:pPr>
        <w:spacing w:line="240" w:lineRule="atLeast"/>
        <w:jc w:val="both"/>
        <w:rPr>
          <w:rFonts w:ascii="Calibri" w:hAnsi="Calibri" w:cs="Calibri"/>
          <w:sz w:val="22"/>
          <w:szCs w:val="22"/>
        </w:rPr>
      </w:pPr>
      <w:r>
        <w:rPr>
          <w:rFonts w:ascii="Calibri" w:hAnsi="Calibri" w:cs="Calibri"/>
          <w:sz w:val="22"/>
          <w:szCs w:val="22"/>
        </w:rPr>
        <w:t xml:space="preserve">L’ordre du jour étant épuisé, </w:t>
      </w:r>
      <w:r w:rsidR="004D7A75">
        <w:rPr>
          <w:rFonts w:ascii="Calibri" w:hAnsi="Calibri" w:cs="Calibri"/>
          <w:sz w:val="22"/>
          <w:szCs w:val="22"/>
        </w:rPr>
        <w:t>M</w:t>
      </w:r>
      <w:r w:rsidR="00C91E4E">
        <w:rPr>
          <w:rFonts w:ascii="Calibri" w:hAnsi="Calibri" w:cs="Calibri"/>
          <w:sz w:val="22"/>
          <w:szCs w:val="22"/>
        </w:rPr>
        <w:t>onsieur</w:t>
      </w:r>
      <w:r w:rsidR="004D7A75">
        <w:rPr>
          <w:rFonts w:ascii="Calibri" w:hAnsi="Calibri" w:cs="Calibri"/>
          <w:sz w:val="22"/>
          <w:szCs w:val="22"/>
        </w:rPr>
        <w:t xml:space="preserve"> le maire remercie les conseillers pour leur</w:t>
      </w:r>
      <w:r w:rsidR="00CE0E67">
        <w:rPr>
          <w:rFonts w:ascii="Calibri" w:hAnsi="Calibri" w:cs="Calibri"/>
          <w:sz w:val="22"/>
          <w:szCs w:val="22"/>
        </w:rPr>
        <w:t xml:space="preserve"> </w:t>
      </w:r>
      <w:r w:rsidR="004D7A75">
        <w:rPr>
          <w:rFonts w:ascii="Calibri" w:hAnsi="Calibri" w:cs="Calibri"/>
          <w:sz w:val="22"/>
          <w:szCs w:val="22"/>
        </w:rPr>
        <w:t>travail</w:t>
      </w:r>
      <w:r w:rsidR="00CE0E67">
        <w:rPr>
          <w:rFonts w:ascii="Calibri" w:hAnsi="Calibri" w:cs="Calibri"/>
          <w:sz w:val="22"/>
          <w:szCs w:val="22"/>
        </w:rPr>
        <w:t>, la</w:t>
      </w:r>
      <w:r>
        <w:rPr>
          <w:rFonts w:ascii="Calibri" w:hAnsi="Calibri" w:cs="Calibri"/>
          <w:sz w:val="22"/>
          <w:szCs w:val="22"/>
        </w:rPr>
        <w:t xml:space="preserve"> séance est levée à 20h00.</w:t>
      </w:r>
    </w:p>
    <w:p w14:paraId="52A8833E" w14:textId="77777777" w:rsidR="00FC6C0C" w:rsidRDefault="00FC6C0C" w:rsidP="0080592F">
      <w:pPr>
        <w:spacing w:line="240" w:lineRule="atLeast"/>
        <w:jc w:val="both"/>
        <w:rPr>
          <w:rFonts w:ascii="Calibri" w:hAnsi="Calibri" w:cs="Calibri"/>
          <w:sz w:val="22"/>
          <w:szCs w:val="22"/>
        </w:rPr>
      </w:pPr>
    </w:p>
    <w:p w14:paraId="25BFD5F7" w14:textId="77777777" w:rsidR="003F1FBF" w:rsidRDefault="003F1FBF" w:rsidP="0080592F">
      <w:pPr>
        <w:spacing w:line="240" w:lineRule="atLeast"/>
        <w:jc w:val="both"/>
        <w:rPr>
          <w:rFonts w:ascii="Calibri" w:hAnsi="Calibri" w:cs="Calibri"/>
          <w:sz w:val="22"/>
          <w:szCs w:val="22"/>
        </w:rPr>
      </w:pPr>
    </w:p>
    <w:p w14:paraId="4B80228C" w14:textId="77777777" w:rsidR="003F1FBF" w:rsidRDefault="003F1FBF" w:rsidP="0080592F">
      <w:pPr>
        <w:spacing w:line="240" w:lineRule="atLeast"/>
        <w:jc w:val="both"/>
        <w:rPr>
          <w:rFonts w:ascii="Calibri" w:hAnsi="Calibri" w:cs="Calibri"/>
          <w:sz w:val="22"/>
          <w:szCs w:val="22"/>
        </w:rPr>
      </w:pPr>
    </w:p>
    <w:p w14:paraId="0DBA2915" w14:textId="77777777" w:rsidR="00487CA3" w:rsidRDefault="00487CA3" w:rsidP="0013744E">
      <w:pPr>
        <w:spacing w:line="240" w:lineRule="atLeast"/>
        <w:jc w:val="both"/>
        <w:rPr>
          <w:rFonts w:ascii="Calibri" w:hAnsi="Calibri" w:cs="Calibri"/>
          <w:sz w:val="22"/>
          <w:szCs w:val="22"/>
        </w:rPr>
      </w:pPr>
    </w:p>
    <w:p w14:paraId="39C6C466" w14:textId="77777777" w:rsidR="00487CA3" w:rsidRPr="0013744E" w:rsidRDefault="00487CA3" w:rsidP="0013744E">
      <w:pPr>
        <w:spacing w:line="240" w:lineRule="atLeast"/>
        <w:jc w:val="both"/>
        <w:rPr>
          <w:rFonts w:ascii="Calibri" w:hAnsi="Calibri" w:cs="Calibri"/>
          <w:sz w:val="22"/>
          <w:szCs w:val="22"/>
        </w:rPr>
      </w:pPr>
    </w:p>
    <w:p w14:paraId="1969589F" w14:textId="77777777" w:rsidR="00E26B06" w:rsidRPr="00C54AB0" w:rsidRDefault="00E26B06" w:rsidP="00E26B06">
      <w:pPr>
        <w:spacing w:line="240" w:lineRule="atLeast"/>
        <w:jc w:val="both"/>
        <w:rPr>
          <w:rFonts w:ascii="Calibri" w:hAnsi="Calibri" w:cs="Calibri"/>
          <w:sz w:val="22"/>
          <w:szCs w:val="22"/>
        </w:rPr>
      </w:pPr>
    </w:p>
    <w:p w14:paraId="79797DE3" w14:textId="77777777" w:rsidR="00E26B06" w:rsidRPr="00C54AB0" w:rsidRDefault="00E26B06" w:rsidP="00E26B06">
      <w:pPr>
        <w:spacing w:line="240" w:lineRule="atLeast"/>
        <w:jc w:val="both"/>
        <w:rPr>
          <w:rFonts w:ascii="Calibri" w:hAnsi="Calibri" w:cs="Calibri"/>
          <w:sz w:val="22"/>
          <w:szCs w:val="22"/>
        </w:rPr>
      </w:pPr>
    </w:p>
    <w:sectPr w:rsidR="00E26B06" w:rsidRPr="00C54AB0" w:rsidSect="00FE0280">
      <w:pgSz w:w="11906" w:h="16838"/>
      <w:pgMar w:top="426"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D0AA2"/>
    <w:multiLevelType w:val="hybridMultilevel"/>
    <w:tmpl w:val="A498C66A"/>
    <w:lvl w:ilvl="0" w:tplc="E1FE6A8A">
      <w:start w:val="1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D2244"/>
    <w:multiLevelType w:val="hybridMultilevel"/>
    <w:tmpl w:val="949E0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6B785D"/>
    <w:multiLevelType w:val="hybridMultilevel"/>
    <w:tmpl w:val="5D3AD202"/>
    <w:lvl w:ilvl="0" w:tplc="E49CEDB2">
      <w:start w:val="2"/>
      <w:numFmt w:val="bullet"/>
      <w:lvlText w:val="-"/>
      <w:lvlJc w:val="left"/>
      <w:pPr>
        <w:tabs>
          <w:tab w:val="num" w:pos="600"/>
        </w:tabs>
        <w:ind w:left="6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2565546D"/>
    <w:multiLevelType w:val="hybridMultilevel"/>
    <w:tmpl w:val="1742C416"/>
    <w:lvl w:ilvl="0" w:tplc="F9420AB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F96E61"/>
    <w:multiLevelType w:val="hybridMultilevel"/>
    <w:tmpl w:val="ABD6AA4A"/>
    <w:lvl w:ilvl="0" w:tplc="FF342C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101F30"/>
    <w:multiLevelType w:val="hybridMultilevel"/>
    <w:tmpl w:val="3AB6E4E0"/>
    <w:lvl w:ilvl="0" w:tplc="2A044F94">
      <w:start w:val="1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1246D6"/>
    <w:multiLevelType w:val="hybridMultilevel"/>
    <w:tmpl w:val="885E2832"/>
    <w:lvl w:ilvl="0" w:tplc="B7F02A1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9E3AB8"/>
    <w:multiLevelType w:val="hybridMultilevel"/>
    <w:tmpl w:val="C5FC04A4"/>
    <w:lvl w:ilvl="0" w:tplc="053C34C6">
      <w:start w:val="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0F6668"/>
    <w:multiLevelType w:val="multilevel"/>
    <w:tmpl w:val="04BE50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FA90128"/>
    <w:multiLevelType w:val="multilevel"/>
    <w:tmpl w:val="FE942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6E0233"/>
    <w:multiLevelType w:val="hybridMultilevel"/>
    <w:tmpl w:val="B7B8A29E"/>
    <w:lvl w:ilvl="0" w:tplc="FF342C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4B13CA"/>
    <w:multiLevelType w:val="multilevel"/>
    <w:tmpl w:val="04BE50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CF05987"/>
    <w:multiLevelType w:val="hybridMultilevel"/>
    <w:tmpl w:val="A0C4FE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3301C3"/>
    <w:multiLevelType w:val="hybridMultilevel"/>
    <w:tmpl w:val="E5E873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EA55BA"/>
    <w:multiLevelType w:val="hybridMultilevel"/>
    <w:tmpl w:val="0D4A302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15:restartNumberingAfterBreak="0">
    <w:nsid w:val="69DF6D00"/>
    <w:multiLevelType w:val="hybridMultilevel"/>
    <w:tmpl w:val="DC206906"/>
    <w:lvl w:ilvl="0" w:tplc="0B0C225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AF423C"/>
    <w:multiLevelType w:val="hybridMultilevel"/>
    <w:tmpl w:val="6DC4933E"/>
    <w:lvl w:ilvl="0" w:tplc="83FE516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9"/>
  </w:num>
  <w:num w:numId="5">
    <w:abstractNumId w:val="1"/>
  </w:num>
  <w:num w:numId="6">
    <w:abstractNumId w:val="7"/>
  </w:num>
  <w:num w:numId="7">
    <w:abstractNumId w:val="3"/>
  </w:num>
  <w:num w:numId="8">
    <w:abstractNumId w:val="5"/>
  </w:num>
  <w:num w:numId="9">
    <w:abstractNumId w:val="0"/>
  </w:num>
  <w:num w:numId="10">
    <w:abstractNumId w:val="8"/>
  </w:num>
  <w:num w:numId="11">
    <w:abstractNumId w:val="14"/>
  </w:num>
  <w:num w:numId="12">
    <w:abstractNumId w:val="12"/>
  </w:num>
  <w:num w:numId="13">
    <w:abstractNumId w:val="10"/>
  </w:num>
  <w:num w:numId="14">
    <w:abstractNumId w:val="13"/>
  </w:num>
  <w:num w:numId="15">
    <w:abstractNumId w:val="6"/>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19"/>
    <w:rsid w:val="000146AF"/>
    <w:rsid w:val="000158FC"/>
    <w:rsid w:val="00021619"/>
    <w:rsid w:val="00023DBA"/>
    <w:rsid w:val="000254AF"/>
    <w:rsid w:val="00026FC2"/>
    <w:rsid w:val="0003459F"/>
    <w:rsid w:val="000355A7"/>
    <w:rsid w:val="00042E05"/>
    <w:rsid w:val="00042E66"/>
    <w:rsid w:val="00045B19"/>
    <w:rsid w:val="0005248F"/>
    <w:rsid w:val="0005744D"/>
    <w:rsid w:val="00060C1A"/>
    <w:rsid w:val="00061B91"/>
    <w:rsid w:val="000638CB"/>
    <w:rsid w:val="00063A46"/>
    <w:rsid w:val="00092FD2"/>
    <w:rsid w:val="00095F21"/>
    <w:rsid w:val="000A1725"/>
    <w:rsid w:val="000B002D"/>
    <w:rsid w:val="000B22FE"/>
    <w:rsid w:val="000B4B7F"/>
    <w:rsid w:val="000C1819"/>
    <w:rsid w:val="000C1F03"/>
    <w:rsid w:val="000C4ADD"/>
    <w:rsid w:val="000C555F"/>
    <w:rsid w:val="000D13FB"/>
    <w:rsid w:val="000D5E4B"/>
    <w:rsid w:val="000D701C"/>
    <w:rsid w:val="000D766A"/>
    <w:rsid w:val="000E682B"/>
    <w:rsid w:val="000F0332"/>
    <w:rsid w:val="001027A1"/>
    <w:rsid w:val="00102D38"/>
    <w:rsid w:val="001102D0"/>
    <w:rsid w:val="00112789"/>
    <w:rsid w:val="001233D4"/>
    <w:rsid w:val="00127008"/>
    <w:rsid w:val="00131BF6"/>
    <w:rsid w:val="00135358"/>
    <w:rsid w:val="0013744E"/>
    <w:rsid w:val="001444ED"/>
    <w:rsid w:val="001976CB"/>
    <w:rsid w:val="001A048B"/>
    <w:rsid w:val="001A339B"/>
    <w:rsid w:val="001A4BF8"/>
    <w:rsid w:val="001B306B"/>
    <w:rsid w:val="001C2454"/>
    <w:rsid w:val="001C39C1"/>
    <w:rsid w:val="001D12AF"/>
    <w:rsid w:val="001D4764"/>
    <w:rsid w:val="001D58A7"/>
    <w:rsid w:val="001D5915"/>
    <w:rsid w:val="001E0397"/>
    <w:rsid w:val="001E061B"/>
    <w:rsid w:val="001E3237"/>
    <w:rsid w:val="001E47F2"/>
    <w:rsid w:val="001E5763"/>
    <w:rsid w:val="001E7882"/>
    <w:rsid w:val="001F18AD"/>
    <w:rsid w:val="00207AA0"/>
    <w:rsid w:val="00210511"/>
    <w:rsid w:val="00210C80"/>
    <w:rsid w:val="00211936"/>
    <w:rsid w:val="00211C4B"/>
    <w:rsid w:val="002152E4"/>
    <w:rsid w:val="0022381C"/>
    <w:rsid w:val="002347AD"/>
    <w:rsid w:val="00235F0B"/>
    <w:rsid w:val="00242186"/>
    <w:rsid w:val="002432C6"/>
    <w:rsid w:val="00247C58"/>
    <w:rsid w:val="00250747"/>
    <w:rsid w:val="00257701"/>
    <w:rsid w:val="00260BAD"/>
    <w:rsid w:val="00265672"/>
    <w:rsid w:val="00265C87"/>
    <w:rsid w:val="00272979"/>
    <w:rsid w:val="0027384C"/>
    <w:rsid w:val="00277EB5"/>
    <w:rsid w:val="0028249B"/>
    <w:rsid w:val="00286D8D"/>
    <w:rsid w:val="00290AAD"/>
    <w:rsid w:val="00293627"/>
    <w:rsid w:val="00297526"/>
    <w:rsid w:val="002A08DF"/>
    <w:rsid w:val="002A1022"/>
    <w:rsid w:val="002A5E7A"/>
    <w:rsid w:val="002B56EF"/>
    <w:rsid w:val="002B6B78"/>
    <w:rsid w:val="002D3BC2"/>
    <w:rsid w:val="002D6960"/>
    <w:rsid w:val="002E1AAD"/>
    <w:rsid w:val="002E6447"/>
    <w:rsid w:val="002E6E38"/>
    <w:rsid w:val="002F48BF"/>
    <w:rsid w:val="002F5CAE"/>
    <w:rsid w:val="003016E2"/>
    <w:rsid w:val="003045D1"/>
    <w:rsid w:val="0031108F"/>
    <w:rsid w:val="003278D1"/>
    <w:rsid w:val="003301DD"/>
    <w:rsid w:val="00331B38"/>
    <w:rsid w:val="00331D55"/>
    <w:rsid w:val="00342881"/>
    <w:rsid w:val="00344469"/>
    <w:rsid w:val="00353F00"/>
    <w:rsid w:val="00363334"/>
    <w:rsid w:val="003655C1"/>
    <w:rsid w:val="00366F7B"/>
    <w:rsid w:val="00367B5D"/>
    <w:rsid w:val="003718AD"/>
    <w:rsid w:val="00377934"/>
    <w:rsid w:val="00387EBF"/>
    <w:rsid w:val="00394A8F"/>
    <w:rsid w:val="003A03FB"/>
    <w:rsid w:val="003A613E"/>
    <w:rsid w:val="003A6BB7"/>
    <w:rsid w:val="003B2E99"/>
    <w:rsid w:val="003B2F9D"/>
    <w:rsid w:val="003D1DB7"/>
    <w:rsid w:val="003D4EFD"/>
    <w:rsid w:val="003E6D8A"/>
    <w:rsid w:val="003E7460"/>
    <w:rsid w:val="003F1FBF"/>
    <w:rsid w:val="003F581F"/>
    <w:rsid w:val="003F656C"/>
    <w:rsid w:val="003F6C3F"/>
    <w:rsid w:val="003F78D1"/>
    <w:rsid w:val="004232C0"/>
    <w:rsid w:val="0042591D"/>
    <w:rsid w:val="00427D2A"/>
    <w:rsid w:val="0043066D"/>
    <w:rsid w:val="00436EC2"/>
    <w:rsid w:val="00443AF9"/>
    <w:rsid w:val="00445D36"/>
    <w:rsid w:val="00446E88"/>
    <w:rsid w:val="00451410"/>
    <w:rsid w:val="00460341"/>
    <w:rsid w:val="00461FDB"/>
    <w:rsid w:val="00463B44"/>
    <w:rsid w:val="0046545C"/>
    <w:rsid w:val="00466621"/>
    <w:rsid w:val="004734AD"/>
    <w:rsid w:val="00476299"/>
    <w:rsid w:val="004863ED"/>
    <w:rsid w:val="00487CA3"/>
    <w:rsid w:val="00490C5F"/>
    <w:rsid w:val="00490D5E"/>
    <w:rsid w:val="0049725D"/>
    <w:rsid w:val="004A2748"/>
    <w:rsid w:val="004A508F"/>
    <w:rsid w:val="004A76E0"/>
    <w:rsid w:val="004B1B6B"/>
    <w:rsid w:val="004B2B70"/>
    <w:rsid w:val="004C15D9"/>
    <w:rsid w:val="004C3A12"/>
    <w:rsid w:val="004D61DF"/>
    <w:rsid w:val="004D79BE"/>
    <w:rsid w:val="004D7A75"/>
    <w:rsid w:val="004E0ED1"/>
    <w:rsid w:val="004E4066"/>
    <w:rsid w:val="004E4923"/>
    <w:rsid w:val="004F4BB1"/>
    <w:rsid w:val="00510BB7"/>
    <w:rsid w:val="0051289D"/>
    <w:rsid w:val="005239EC"/>
    <w:rsid w:val="0052476A"/>
    <w:rsid w:val="00532E71"/>
    <w:rsid w:val="00546EFC"/>
    <w:rsid w:val="00553ED7"/>
    <w:rsid w:val="0056164F"/>
    <w:rsid w:val="00564B1A"/>
    <w:rsid w:val="00571B58"/>
    <w:rsid w:val="0057449E"/>
    <w:rsid w:val="005773CA"/>
    <w:rsid w:val="005815D8"/>
    <w:rsid w:val="00581C77"/>
    <w:rsid w:val="00584671"/>
    <w:rsid w:val="005933FA"/>
    <w:rsid w:val="00596DCA"/>
    <w:rsid w:val="005A7EC2"/>
    <w:rsid w:val="005B2A0F"/>
    <w:rsid w:val="005C2C14"/>
    <w:rsid w:val="005D4DF8"/>
    <w:rsid w:val="005E5818"/>
    <w:rsid w:val="005E58D7"/>
    <w:rsid w:val="005F2CF7"/>
    <w:rsid w:val="005F447F"/>
    <w:rsid w:val="0060089D"/>
    <w:rsid w:val="00605C01"/>
    <w:rsid w:val="006157BD"/>
    <w:rsid w:val="0062552D"/>
    <w:rsid w:val="00633370"/>
    <w:rsid w:val="00633875"/>
    <w:rsid w:val="00647D68"/>
    <w:rsid w:val="00652020"/>
    <w:rsid w:val="00665C2B"/>
    <w:rsid w:val="00676016"/>
    <w:rsid w:val="006821BA"/>
    <w:rsid w:val="00684AC2"/>
    <w:rsid w:val="00693A15"/>
    <w:rsid w:val="006A0DE3"/>
    <w:rsid w:val="006A1257"/>
    <w:rsid w:val="006A4EEA"/>
    <w:rsid w:val="006A7A20"/>
    <w:rsid w:val="006C1E19"/>
    <w:rsid w:val="006D3B60"/>
    <w:rsid w:val="006E0B84"/>
    <w:rsid w:val="006E6DED"/>
    <w:rsid w:val="006F2BA3"/>
    <w:rsid w:val="007011BA"/>
    <w:rsid w:val="00704E8B"/>
    <w:rsid w:val="00705492"/>
    <w:rsid w:val="00717B4B"/>
    <w:rsid w:val="007226C1"/>
    <w:rsid w:val="007439C5"/>
    <w:rsid w:val="0074537A"/>
    <w:rsid w:val="00745E8E"/>
    <w:rsid w:val="00757902"/>
    <w:rsid w:val="00763746"/>
    <w:rsid w:val="007676EC"/>
    <w:rsid w:val="00773301"/>
    <w:rsid w:val="00773A5E"/>
    <w:rsid w:val="00780A76"/>
    <w:rsid w:val="007813CC"/>
    <w:rsid w:val="00782107"/>
    <w:rsid w:val="0079792A"/>
    <w:rsid w:val="007A537C"/>
    <w:rsid w:val="007B0072"/>
    <w:rsid w:val="007B400E"/>
    <w:rsid w:val="007B7142"/>
    <w:rsid w:val="007C1116"/>
    <w:rsid w:val="007C1B26"/>
    <w:rsid w:val="007D18B2"/>
    <w:rsid w:val="007E2F0E"/>
    <w:rsid w:val="007E46BD"/>
    <w:rsid w:val="007F273A"/>
    <w:rsid w:val="007F538A"/>
    <w:rsid w:val="00800D5C"/>
    <w:rsid w:val="008022D3"/>
    <w:rsid w:val="0080592F"/>
    <w:rsid w:val="0081261C"/>
    <w:rsid w:val="0081407A"/>
    <w:rsid w:val="0082048B"/>
    <w:rsid w:val="0083068B"/>
    <w:rsid w:val="0083761E"/>
    <w:rsid w:val="00845553"/>
    <w:rsid w:val="008457C5"/>
    <w:rsid w:val="00847A43"/>
    <w:rsid w:val="00852A02"/>
    <w:rsid w:val="00852F70"/>
    <w:rsid w:val="0086474E"/>
    <w:rsid w:val="00864790"/>
    <w:rsid w:val="0086655B"/>
    <w:rsid w:val="00877565"/>
    <w:rsid w:val="0088026B"/>
    <w:rsid w:val="00883666"/>
    <w:rsid w:val="00886FBB"/>
    <w:rsid w:val="008900B1"/>
    <w:rsid w:val="00893743"/>
    <w:rsid w:val="008A0123"/>
    <w:rsid w:val="008A6816"/>
    <w:rsid w:val="008B2705"/>
    <w:rsid w:val="008B2B87"/>
    <w:rsid w:val="008B36E5"/>
    <w:rsid w:val="008C5D6E"/>
    <w:rsid w:val="008D5BE0"/>
    <w:rsid w:val="008E0B01"/>
    <w:rsid w:val="008E6DDE"/>
    <w:rsid w:val="008E75AA"/>
    <w:rsid w:val="008F27C1"/>
    <w:rsid w:val="008F59E1"/>
    <w:rsid w:val="008F6D10"/>
    <w:rsid w:val="00902973"/>
    <w:rsid w:val="00913394"/>
    <w:rsid w:val="00914771"/>
    <w:rsid w:val="009201BF"/>
    <w:rsid w:val="00931CE9"/>
    <w:rsid w:val="00942180"/>
    <w:rsid w:val="00944388"/>
    <w:rsid w:val="009517F3"/>
    <w:rsid w:val="009613BA"/>
    <w:rsid w:val="00965D82"/>
    <w:rsid w:val="0097310C"/>
    <w:rsid w:val="009760AC"/>
    <w:rsid w:val="00985A2C"/>
    <w:rsid w:val="00985F3C"/>
    <w:rsid w:val="009A1F69"/>
    <w:rsid w:val="009A7AB0"/>
    <w:rsid w:val="009B40BC"/>
    <w:rsid w:val="009C052F"/>
    <w:rsid w:val="009E012E"/>
    <w:rsid w:val="009E2019"/>
    <w:rsid w:val="009E4757"/>
    <w:rsid w:val="009F1ECC"/>
    <w:rsid w:val="009F5500"/>
    <w:rsid w:val="009F6D9F"/>
    <w:rsid w:val="00A11FC7"/>
    <w:rsid w:val="00A223F4"/>
    <w:rsid w:val="00A244E2"/>
    <w:rsid w:val="00A37411"/>
    <w:rsid w:val="00A376AE"/>
    <w:rsid w:val="00A429F4"/>
    <w:rsid w:val="00A43836"/>
    <w:rsid w:val="00A45002"/>
    <w:rsid w:val="00A45640"/>
    <w:rsid w:val="00A47AE4"/>
    <w:rsid w:val="00A47BA8"/>
    <w:rsid w:val="00A601EC"/>
    <w:rsid w:val="00A64736"/>
    <w:rsid w:val="00A67D75"/>
    <w:rsid w:val="00A703D3"/>
    <w:rsid w:val="00A73515"/>
    <w:rsid w:val="00A747DB"/>
    <w:rsid w:val="00A8480C"/>
    <w:rsid w:val="00A90D17"/>
    <w:rsid w:val="00A94375"/>
    <w:rsid w:val="00A94A18"/>
    <w:rsid w:val="00AA49A8"/>
    <w:rsid w:val="00AA5665"/>
    <w:rsid w:val="00AA6017"/>
    <w:rsid w:val="00AA6356"/>
    <w:rsid w:val="00AA731C"/>
    <w:rsid w:val="00AA74E2"/>
    <w:rsid w:val="00AB2158"/>
    <w:rsid w:val="00AB2B4E"/>
    <w:rsid w:val="00AD151D"/>
    <w:rsid w:val="00AD3192"/>
    <w:rsid w:val="00AD5335"/>
    <w:rsid w:val="00B2266E"/>
    <w:rsid w:val="00B23D59"/>
    <w:rsid w:val="00B245A6"/>
    <w:rsid w:val="00B27DF6"/>
    <w:rsid w:val="00B41D6A"/>
    <w:rsid w:val="00B43DA0"/>
    <w:rsid w:val="00B470B0"/>
    <w:rsid w:val="00B477C1"/>
    <w:rsid w:val="00B644A5"/>
    <w:rsid w:val="00B70C7D"/>
    <w:rsid w:val="00B75AD2"/>
    <w:rsid w:val="00B91530"/>
    <w:rsid w:val="00B97EE5"/>
    <w:rsid w:val="00BA4A1E"/>
    <w:rsid w:val="00BB2C10"/>
    <w:rsid w:val="00BC6908"/>
    <w:rsid w:val="00BD45A1"/>
    <w:rsid w:val="00BF2512"/>
    <w:rsid w:val="00BF4DA0"/>
    <w:rsid w:val="00BF61A2"/>
    <w:rsid w:val="00BF7332"/>
    <w:rsid w:val="00C027F1"/>
    <w:rsid w:val="00C0563D"/>
    <w:rsid w:val="00C10407"/>
    <w:rsid w:val="00C1326C"/>
    <w:rsid w:val="00C13712"/>
    <w:rsid w:val="00C13921"/>
    <w:rsid w:val="00C21898"/>
    <w:rsid w:val="00C22AAD"/>
    <w:rsid w:val="00C452C3"/>
    <w:rsid w:val="00C462D9"/>
    <w:rsid w:val="00C50992"/>
    <w:rsid w:val="00C54AB0"/>
    <w:rsid w:val="00C63094"/>
    <w:rsid w:val="00C63F7A"/>
    <w:rsid w:val="00C6470B"/>
    <w:rsid w:val="00C7440D"/>
    <w:rsid w:val="00C766AA"/>
    <w:rsid w:val="00C91E4E"/>
    <w:rsid w:val="00C963CC"/>
    <w:rsid w:val="00CA3FE4"/>
    <w:rsid w:val="00CB78BC"/>
    <w:rsid w:val="00CB7E50"/>
    <w:rsid w:val="00CC3EDC"/>
    <w:rsid w:val="00CC572A"/>
    <w:rsid w:val="00CD2DA0"/>
    <w:rsid w:val="00CE0084"/>
    <w:rsid w:val="00CE0E67"/>
    <w:rsid w:val="00CE2AC9"/>
    <w:rsid w:val="00CE496D"/>
    <w:rsid w:val="00CF64CF"/>
    <w:rsid w:val="00D01B61"/>
    <w:rsid w:val="00D05C68"/>
    <w:rsid w:val="00D111EB"/>
    <w:rsid w:val="00D144E1"/>
    <w:rsid w:val="00D17DD0"/>
    <w:rsid w:val="00D23472"/>
    <w:rsid w:val="00D26BB0"/>
    <w:rsid w:val="00D301F4"/>
    <w:rsid w:val="00D40444"/>
    <w:rsid w:val="00D4231C"/>
    <w:rsid w:val="00D53158"/>
    <w:rsid w:val="00D616B8"/>
    <w:rsid w:val="00D621C2"/>
    <w:rsid w:val="00D64CAF"/>
    <w:rsid w:val="00D65A4C"/>
    <w:rsid w:val="00D679DB"/>
    <w:rsid w:val="00D8016E"/>
    <w:rsid w:val="00D823E0"/>
    <w:rsid w:val="00D82F21"/>
    <w:rsid w:val="00D830E4"/>
    <w:rsid w:val="00D973D5"/>
    <w:rsid w:val="00DA0B02"/>
    <w:rsid w:val="00DA0D5B"/>
    <w:rsid w:val="00DB3DD1"/>
    <w:rsid w:val="00DB4C93"/>
    <w:rsid w:val="00DB654C"/>
    <w:rsid w:val="00DD1323"/>
    <w:rsid w:val="00DE031D"/>
    <w:rsid w:val="00DE47F9"/>
    <w:rsid w:val="00DF6EC2"/>
    <w:rsid w:val="00E0086F"/>
    <w:rsid w:val="00E133BB"/>
    <w:rsid w:val="00E1388A"/>
    <w:rsid w:val="00E15D4A"/>
    <w:rsid w:val="00E2421E"/>
    <w:rsid w:val="00E26B06"/>
    <w:rsid w:val="00E356F9"/>
    <w:rsid w:val="00E36FAF"/>
    <w:rsid w:val="00E379F4"/>
    <w:rsid w:val="00E43BD9"/>
    <w:rsid w:val="00E502D8"/>
    <w:rsid w:val="00E51FCE"/>
    <w:rsid w:val="00E54056"/>
    <w:rsid w:val="00E605E6"/>
    <w:rsid w:val="00E61EDC"/>
    <w:rsid w:val="00E628F7"/>
    <w:rsid w:val="00E70876"/>
    <w:rsid w:val="00E74D3B"/>
    <w:rsid w:val="00E80782"/>
    <w:rsid w:val="00E817DC"/>
    <w:rsid w:val="00E81C38"/>
    <w:rsid w:val="00E84A4A"/>
    <w:rsid w:val="00E86527"/>
    <w:rsid w:val="00E97352"/>
    <w:rsid w:val="00EB1200"/>
    <w:rsid w:val="00EC05DE"/>
    <w:rsid w:val="00EC23F0"/>
    <w:rsid w:val="00EC6386"/>
    <w:rsid w:val="00EC65F8"/>
    <w:rsid w:val="00EC6D7C"/>
    <w:rsid w:val="00EE088B"/>
    <w:rsid w:val="00EE349B"/>
    <w:rsid w:val="00EE4830"/>
    <w:rsid w:val="00EE49F4"/>
    <w:rsid w:val="00EE70A9"/>
    <w:rsid w:val="00EF0D66"/>
    <w:rsid w:val="00EF600A"/>
    <w:rsid w:val="00EF7CC9"/>
    <w:rsid w:val="00F00A21"/>
    <w:rsid w:val="00F23129"/>
    <w:rsid w:val="00F30FD2"/>
    <w:rsid w:val="00F31C2F"/>
    <w:rsid w:val="00F363AC"/>
    <w:rsid w:val="00F363F8"/>
    <w:rsid w:val="00F37065"/>
    <w:rsid w:val="00F549D2"/>
    <w:rsid w:val="00F61A3E"/>
    <w:rsid w:val="00F64F5D"/>
    <w:rsid w:val="00F864DE"/>
    <w:rsid w:val="00F93CEE"/>
    <w:rsid w:val="00FA46BA"/>
    <w:rsid w:val="00FB0FFD"/>
    <w:rsid w:val="00FB7D4C"/>
    <w:rsid w:val="00FC6C0C"/>
    <w:rsid w:val="00FD136C"/>
    <w:rsid w:val="00FD2138"/>
    <w:rsid w:val="00FE0280"/>
    <w:rsid w:val="00FE0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90ABC"/>
  <w15:chartTrackingRefBased/>
  <w15:docId w15:val="{549FF031-1C80-467C-ADB4-D9DBC6F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807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3743"/>
    <w:pPr>
      <w:spacing w:before="100" w:beforeAutospacing="1" w:after="100" w:afterAutospacing="1"/>
    </w:pPr>
    <w:rPr>
      <w:sz w:val="24"/>
      <w:szCs w:val="24"/>
    </w:rPr>
  </w:style>
  <w:style w:type="character" w:styleId="Lienhypertexte">
    <w:name w:val="Hyperlink"/>
    <w:uiPriority w:val="99"/>
    <w:semiHidden/>
    <w:unhideWhenUsed/>
    <w:rsid w:val="00893743"/>
    <w:rPr>
      <w:color w:val="0000FF"/>
      <w:u w:val="single"/>
    </w:rPr>
  </w:style>
  <w:style w:type="paragraph" w:styleId="Paragraphedeliste">
    <w:name w:val="List Paragraph"/>
    <w:basedOn w:val="Normal"/>
    <w:qFormat/>
    <w:rsid w:val="00C027F1"/>
    <w:pPr>
      <w:suppressAutoHyphens/>
      <w:autoSpaceDN w:val="0"/>
      <w:spacing w:after="160" w:line="252" w:lineRule="auto"/>
      <w:ind w:left="720"/>
    </w:pPr>
    <w:rPr>
      <w:rFonts w:ascii="Calibri" w:eastAsia="Calibri" w:hAnsi="Calibri"/>
      <w:sz w:val="22"/>
      <w:szCs w:val="22"/>
      <w:lang w:eastAsia="en-US"/>
    </w:rPr>
  </w:style>
  <w:style w:type="table" w:customStyle="1" w:styleId="Grilledutableau1">
    <w:name w:val="Grille du tableau1"/>
    <w:basedOn w:val="TableauNormal"/>
    <w:next w:val="Grilledutableau"/>
    <w:uiPriority w:val="39"/>
    <w:rsid w:val="00B23D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045D1"/>
    <w:rPr>
      <w:rFonts w:ascii="Segoe UI" w:hAnsi="Segoe UI" w:cs="Segoe UI"/>
      <w:sz w:val="18"/>
      <w:szCs w:val="18"/>
    </w:rPr>
  </w:style>
  <w:style w:type="character" w:customStyle="1" w:styleId="TextedebullesCar">
    <w:name w:val="Texte de bulles Car"/>
    <w:link w:val="Textedebulles"/>
    <w:uiPriority w:val="99"/>
    <w:semiHidden/>
    <w:rsid w:val="00304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60168">
      <w:bodyDiv w:val="1"/>
      <w:marLeft w:val="0"/>
      <w:marRight w:val="0"/>
      <w:marTop w:val="0"/>
      <w:marBottom w:val="0"/>
      <w:divBdr>
        <w:top w:val="none" w:sz="0" w:space="0" w:color="auto"/>
        <w:left w:val="none" w:sz="0" w:space="0" w:color="auto"/>
        <w:bottom w:val="none" w:sz="0" w:space="0" w:color="auto"/>
        <w:right w:val="none" w:sz="0" w:space="0" w:color="auto"/>
      </w:divBdr>
    </w:div>
    <w:div w:id="412556826">
      <w:bodyDiv w:val="1"/>
      <w:marLeft w:val="0"/>
      <w:marRight w:val="0"/>
      <w:marTop w:val="0"/>
      <w:marBottom w:val="0"/>
      <w:divBdr>
        <w:top w:val="none" w:sz="0" w:space="0" w:color="auto"/>
        <w:left w:val="none" w:sz="0" w:space="0" w:color="auto"/>
        <w:bottom w:val="none" w:sz="0" w:space="0" w:color="auto"/>
        <w:right w:val="none" w:sz="0" w:space="0" w:color="auto"/>
      </w:divBdr>
    </w:div>
    <w:div w:id="426314548">
      <w:bodyDiv w:val="1"/>
      <w:marLeft w:val="0"/>
      <w:marRight w:val="0"/>
      <w:marTop w:val="0"/>
      <w:marBottom w:val="0"/>
      <w:divBdr>
        <w:top w:val="none" w:sz="0" w:space="0" w:color="auto"/>
        <w:left w:val="none" w:sz="0" w:space="0" w:color="auto"/>
        <w:bottom w:val="none" w:sz="0" w:space="0" w:color="auto"/>
        <w:right w:val="none" w:sz="0" w:space="0" w:color="auto"/>
      </w:divBdr>
    </w:div>
    <w:div w:id="485708296">
      <w:bodyDiv w:val="1"/>
      <w:marLeft w:val="0"/>
      <w:marRight w:val="0"/>
      <w:marTop w:val="0"/>
      <w:marBottom w:val="0"/>
      <w:divBdr>
        <w:top w:val="none" w:sz="0" w:space="0" w:color="auto"/>
        <w:left w:val="none" w:sz="0" w:space="0" w:color="auto"/>
        <w:bottom w:val="none" w:sz="0" w:space="0" w:color="auto"/>
        <w:right w:val="none" w:sz="0" w:space="0" w:color="auto"/>
      </w:divBdr>
    </w:div>
    <w:div w:id="852643832">
      <w:bodyDiv w:val="1"/>
      <w:marLeft w:val="0"/>
      <w:marRight w:val="0"/>
      <w:marTop w:val="0"/>
      <w:marBottom w:val="0"/>
      <w:divBdr>
        <w:top w:val="none" w:sz="0" w:space="0" w:color="auto"/>
        <w:left w:val="none" w:sz="0" w:space="0" w:color="auto"/>
        <w:bottom w:val="none" w:sz="0" w:space="0" w:color="auto"/>
        <w:right w:val="none" w:sz="0" w:space="0" w:color="auto"/>
      </w:divBdr>
    </w:div>
    <w:div w:id="1133594320">
      <w:bodyDiv w:val="1"/>
      <w:marLeft w:val="0"/>
      <w:marRight w:val="0"/>
      <w:marTop w:val="0"/>
      <w:marBottom w:val="0"/>
      <w:divBdr>
        <w:top w:val="none" w:sz="0" w:space="0" w:color="auto"/>
        <w:left w:val="none" w:sz="0" w:space="0" w:color="auto"/>
        <w:bottom w:val="none" w:sz="0" w:space="0" w:color="auto"/>
        <w:right w:val="none" w:sz="0" w:space="0" w:color="auto"/>
      </w:divBdr>
    </w:div>
    <w:div w:id="20170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B2D0-B754-4802-9E17-DA8D1FAD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2246</Words>
  <Characters>11923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REUNION DU CONSEIL MUNICIPAL DU    AVRIL 2009</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DU CONSEIL MUNICIPAL DU    AVRIL 2009</dc:title>
  <dc:subject/>
  <dc:creator>MAIRIE VILLEGOUGE 1</dc:creator>
  <cp:keywords/>
  <dc:description/>
  <cp:lastModifiedBy>Utilisateur</cp:lastModifiedBy>
  <cp:revision>3</cp:revision>
  <cp:lastPrinted>2021-02-26T14:18:00Z</cp:lastPrinted>
  <dcterms:created xsi:type="dcterms:W3CDTF">2021-02-26T14:19:00Z</dcterms:created>
  <dcterms:modified xsi:type="dcterms:W3CDTF">2021-03-02T15:53:00Z</dcterms:modified>
</cp:coreProperties>
</file>