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2699F" w14:textId="1D87A330" w:rsidR="00F04AD9" w:rsidRPr="001902DC" w:rsidRDefault="006A034E" w:rsidP="00F04AD9">
      <w:pPr>
        <w:pStyle w:val="Titre1"/>
        <w:ind w:left="1416" w:firstLine="708"/>
        <w:rPr>
          <w:rFonts w:ascii="Arial Narrow" w:hAnsi="Arial Narrow" w:cs="Arial"/>
          <w:color w:val="auto"/>
          <w:sz w:val="22"/>
          <w:szCs w:val="22"/>
        </w:rPr>
      </w:pPr>
      <w:bookmarkStart w:id="0" w:name="_Hlk26510426"/>
      <w:bookmarkEnd w:id="0"/>
      <w:r>
        <w:rPr>
          <w:rFonts w:ascii="Arial Narrow" w:hAnsi="Arial Narrow" w:cs="Arial"/>
          <w:color w:val="auto"/>
          <w:sz w:val="22"/>
          <w:szCs w:val="22"/>
        </w:rPr>
        <w:t xml:space="preserve">     </w:t>
      </w:r>
      <w:r w:rsidR="00F04AD9" w:rsidRPr="001902DC">
        <w:rPr>
          <w:rFonts w:ascii="Arial Narrow" w:hAnsi="Arial Narrow" w:cs="Arial"/>
          <w:color w:val="auto"/>
          <w:sz w:val="22"/>
          <w:szCs w:val="22"/>
        </w:rPr>
        <w:t>REUNION DU CONSEIL MUNICIPAL DU</w:t>
      </w:r>
      <w:r w:rsidR="00AE1F2F">
        <w:rPr>
          <w:rFonts w:ascii="Arial Narrow" w:hAnsi="Arial Narrow" w:cs="Arial"/>
          <w:color w:val="auto"/>
          <w:sz w:val="22"/>
          <w:szCs w:val="22"/>
        </w:rPr>
        <w:t xml:space="preserve"> </w:t>
      </w:r>
      <w:r w:rsidR="00611D72">
        <w:rPr>
          <w:rFonts w:ascii="Arial Narrow" w:hAnsi="Arial Narrow" w:cs="Arial"/>
          <w:color w:val="auto"/>
          <w:sz w:val="22"/>
          <w:szCs w:val="22"/>
        </w:rPr>
        <w:t>9</w:t>
      </w:r>
      <w:r w:rsidR="00D92C15">
        <w:rPr>
          <w:rFonts w:ascii="Arial Narrow" w:hAnsi="Arial Narrow" w:cs="Arial"/>
          <w:color w:val="auto"/>
          <w:sz w:val="22"/>
          <w:szCs w:val="22"/>
        </w:rPr>
        <w:t xml:space="preserve"> </w:t>
      </w:r>
      <w:r w:rsidR="00611D72">
        <w:rPr>
          <w:rFonts w:ascii="Arial Narrow" w:hAnsi="Arial Narrow" w:cs="Arial"/>
          <w:color w:val="auto"/>
          <w:sz w:val="22"/>
          <w:szCs w:val="22"/>
        </w:rPr>
        <w:t>juin</w:t>
      </w:r>
      <w:r w:rsidR="00B82C27">
        <w:rPr>
          <w:rFonts w:ascii="Arial Narrow" w:hAnsi="Arial Narrow" w:cs="Arial"/>
          <w:color w:val="auto"/>
          <w:sz w:val="22"/>
          <w:szCs w:val="22"/>
        </w:rPr>
        <w:t xml:space="preserve"> 20</w:t>
      </w:r>
      <w:r w:rsidR="00611D72">
        <w:rPr>
          <w:rFonts w:ascii="Arial Narrow" w:hAnsi="Arial Narrow" w:cs="Arial"/>
          <w:color w:val="auto"/>
          <w:sz w:val="22"/>
          <w:szCs w:val="22"/>
        </w:rPr>
        <w:t>20</w:t>
      </w:r>
    </w:p>
    <w:p w14:paraId="05EAC604" w14:textId="77777777" w:rsidR="00817745" w:rsidRDefault="00817745" w:rsidP="00817745"/>
    <w:p w14:paraId="1D601C29" w14:textId="640C0768" w:rsidR="00C64D47" w:rsidRDefault="00C64D47" w:rsidP="00C64D47">
      <w:pPr>
        <w:tabs>
          <w:tab w:val="left" w:pos="0"/>
        </w:tabs>
        <w:rPr>
          <w:rFonts w:ascii="Arial Narrow" w:hAnsi="Arial Narrow" w:cs="Arial"/>
          <w:sz w:val="12"/>
          <w:szCs w:val="12"/>
        </w:rPr>
      </w:pPr>
      <w:bookmarkStart w:id="1" w:name="_Hlk11829006"/>
      <w:r>
        <w:rPr>
          <w:rFonts w:ascii="Arial Narrow" w:hAnsi="Arial Narrow" w:cs="Arial"/>
        </w:rPr>
        <w:t xml:space="preserve">L’an deux mil </w:t>
      </w:r>
      <w:r w:rsidR="00611D72">
        <w:rPr>
          <w:rFonts w:ascii="Arial Narrow" w:hAnsi="Arial Narrow" w:cs="Arial"/>
        </w:rPr>
        <w:t>vingt</w:t>
      </w:r>
      <w:r>
        <w:rPr>
          <w:rFonts w:ascii="Arial Narrow" w:hAnsi="Arial Narrow" w:cs="Arial"/>
        </w:rPr>
        <w:t xml:space="preserve">, </w:t>
      </w:r>
      <w:r w:rsidR="005C7FC6" w:rsidRPr="00D92C15">
        <w:rPr>
          <w:rFonts w:ascii="Arial Narrow" w:hAnsi="Arial Narrow" w:cs="Arial"/>
        </w:rPr>
        <w:t xml:space="preserve">le </w:t>
      </w:r>
      <w:r w:rsidR="00611D72">
        <w:rPr>
          <w:rFonts w:ascii="Arial Narrow" w:hAnsi="Arial Narrow" w:cs="Arial"/>
        </w:rPr>
        <w:t>neuf</w:t>
      </w:r>
      <w:r w:rsidR="005C7FC6" w:rsidRPr="00D92C15">
        <w:rPr>
          <w:rFonts w:ascii="Arial Narrow" w:hAnsi="Arial Narrow" w:cs="Arial"/>
        </w:rPr>
        <w:t xml:space="preserve"> </w:t>
      </w:r>
      <w:r w:rsidR="00611D72">
        <w:rPr>
          <w:rFonts w:ascii="Arial Narrow" w:hAnsi="Arial Narrow" w:cs="Arial"/>
        </w:rPr>
        <w:t>juin</w:t>
      </w:r>
      <w:r w:rsidR="005C7FC6">
        <w:rPr>
          <w:rFonts w:ascii="Arial Narrow" w:hAnsi="Arial Narrow" w:cs="Arial"/>
        </w:rPr>
        <w:t xml:space="preserve"> </w:t>
      </w:r>
      <w:r>
        <w:rPr>
          <w:rFonts w:ascii="Arial Narrow" w:hAnsi="Arial Narrow" w:cs="Arial"/>
        </w:rPr>
        <w:t>à dix-</w:t>
      </w:r>
      <w:r w:rsidR="00611D72">
        <w:rPr>
          <w:rFonts w:ascii="Arial Narrow" w:hAnsi="Arial Narrow" w:cs="Arial"/>
        </w:rPr>
        <w:t>neuf</w:t>
      </w:r>
      <w:r>
        <w:rPr>
          <w:rFonts w:ascii="Arial Narrow" w:hAnsi="Arial Narrow" w:cs="Arial"/>
        </w:rPr>
        <w:t xml:space="preserve"> heures, le conseil municipal légalement convoqué en date du </w:t>
      </w:r>
      <w:r w:rsidR="00611D72">
        <w:rPr>
          <w:rFonts w:ascii="Arial Narrow" w:hAnsi="Arial Narrow" w:cs="Arial"/>
        </w:rPr>
        <w:t>3</w:t>
      </w:r>
      <w:r w:rsidR="00BB2A97">
        <w:rPr>
          <w:rFonts w:ascii="Arial Narrow" w:hAnsi="Arial Narrow" w:cs="Arial"/>
        </w:rPr>
        <w:t xml:space="preserve"> </w:t>
      </w:r>
      <w:r w:rsidR="00611D72">
        <w:rPr>
          <w:rFonts w:ascii="Arial Narrow" w:hAnsi="Arial Narrow" w:cs="Arial"/>
        </w:rPr>
        <w:t>juin</w:t>
      </w:r>
      <w:r w:rsidR="00BB2A97">
        <w:rPr>
          <w:rFonts w:ascii="Arial Narrow" w:hAnsi="Arial Narrow" w:cs="Arial"/>
        </w:rPr>
        <w:t xml:space="preserve"> </w:t>
      </w:r>
      <w:r>
        <w:rPr>
          <w:rFonts w:ascii="Arial Narrow" w:hAnsi="Arial Narrow" w:cs="Arial"/>
        </w:rPr>
        <w:t>20</w:t>
      </w:r>
      <w:r w:rsidR="00611D72">
        <w:rPr>
          <w:rFonts w:ascii="Arial Narrow" w:hAnsi="Arial Narrow" w:cs="Arial"/>
        </w:rPr>
        <w:t>20</w:t>
      </w:r>
      <w:r>
        <w:rPr>
          <w:rFonts w:ascii="Arial Narrow" w:hAnsi="Arial Narrow" w:cs="Arial"/>
        </w:rPr>
        <w:t>, s’est réuni en session ordinaire, sous la présidence de M</w:t>
      </w:r>
      <w:r w:rsidR="00611D72">
        <w:rPr>
          <w:rFonts w:ascii="Arial Narrow" w:hAnsi="Arial Narrow" w:cs="Arial"/>
        </w:rPr>
        <w:t>onsieur Guillaume VALEIX</w:t>
      </w:r>
      <w:r>
        <w:rPr>
          <w:rFonts w:ascii="Arial Narrow" w:hAnsi="Arial Narrow" w:cs="Arial"/>
        </w:rPr>
        <w:t>, Maire.</w:t>
      </w:r>
    </w:p>
    <w:p w14:paraId="0B25068C" w14:textId="77777777" w:rsidR="00C64D47" w:rsidRPr="00EA16CE" w:rsidRDefault="00C64D47" w:rsidP="00C64D47">
      <w:pPr>
        <w:rPr>
          <w:rFonts w:ascii="Arial Narrow" w:hAnsi="Arial Narrow" w:cs="Arial"/>
          <w:sz w:val="12"/>
          <w:szCs w:val="12"/>
        </w:rPr>
      </w:pPr>
      <w:r>
        <w:rPr>
          <w:rFonts w:ascii="Arial Narrow" w:hAnsi="Arial Narrow" w:cs="Arial"/>
          <w:sz w:val="12"/>
          <w:szCs w:val="12"/>
        </w:rPr>
        <w:t xml:space="preserve">              </w:t>
      </w:r>
    </w:p>
    <w:p w14:paraId="67429F55" w14:textId="34BAD548" w:rsidR="00C64D47" w:rsidRDefault="00C64D47" w:rsidP="00611D72">
      <w:pPr>
        <w:jc w:val="left"/>
        <w:rPr>
          <w:rFonts w:ascii="Arial Narrow" w:hAnsi="Arial Narrow" w:cs="Arial"/>
        </w:rPr>
      </w:pPr>
      <w:r w:rsidRPr="00EA16CE">
        <w:rPr>
          <w:rFonts w:ascii="Arial Narrow" w:hAnsi="Arial Narrow" w:cs="Arial"/>
          <w:b/>
          <w:u w:val="single"/>
        </w:rPr>
        <w:t>ETAIENT PRESENTS</w:t>
      </w:r>
      <w:r w:rsidRPr="00EA16CE">
        <w:rPr>
          <w:rFonts w:ascii="Arial Narrow" w:hAnsi="Arial Narrow" w:cs="Arial"/>
        </w:rPr>
        <w:t xml:space="preserve"> : </w:t>
      </w:r>
      <w:r w:rsidR="00611D72">
        <w:rPr>
          <w:rFonts w:ascii="Arial Narrow" w:hAnsi="Arial Narrow" w:cs="Arial"/>
        </w:rPr>
        <w:t>Messieurs VALEIX Guillaume, COUQUIAUD Raymond, LECOQ Guillaume, SARRAZIN Guillaume, BOULIN Jean, MARIEN Jacques.</w:t>
      </w:r>
    </w:p>
    <w:p w14:paraId="7E94F76F" w14:textId="6AB07742" w:rsidR="00611D72" w:rsidRPr="00B3364D" w:rsidRDefault="00611D72" w:rsidP="00611D72">
      <w:pPr>
        <w:jc w:val="left"/>
        <w:rPr>
          <w:rFonts w:ascii="Arial Narrow" w:hAnsi="Arial Narrow" w:cs="Arial"/>
          <w:color w:val="FF0000"/>
        </w:rPr>
      </w:pPr>
      <w:r>
        <w:rPr>
          <w:rFonts w:ascii="Arial Narrow" w:hAnsi="Arial Narrow" w:cs="Arial"/>
        </w:rPr>
        <w:tab/>
      </w:r>
      <w:r>
        <w:rPr>
          <w:rFonts w:ascii="Arial Narrow" w:hAnsi="Arial Narrow" w:cs="Arial"/>
        </w:rPr>
        <w:tab/>
        <w:t xml:space="preserve">          </w:t>
      </w:r>
      <w:r w:rsidR="00047C46">
        <w:rPr>
          <w:rFonts w:ascii="Arial Narrow" w:hAnsi="Arial Narrow" w:cs="Arial"/>
        </w:rPr>
        <w:t xml:space="preserve"> </w:t>
      </w:r>
      <w:r>
        <w:rPr>
          <w:rFonts w:ascii="Arial Narrow" w:hAnsi="Arial Narrow" w:cs="Arial"/>
        </w:rPr>
        <w:t xml:space="preserve">Mesdames BOULIN Sylvie, NONCLE Delphine, QUELENNEC Patricia, PEDEMANAUD Gwenaëlle, KHATTABI </w:t>
      </w:r>
      <w:proofErr w:type="spellStart"/>
      <w:r>
        <w:rPr>
          <w:rFonts w:ascii="Arial Narrow" w:hAnsi="Arial Narrow" w:cs="Arial"/>
        </w:rPr>
        <w:t>Bahija</w:t>
      </w:r>
      <w:proofErr w:type="spellEnd"/>
      <w:r>
        <w:rPr>
          <w:rFonts w:ascii="Arial Narrow" w:hAnsi="Arial Narrow" w:cs="Arial"/>
        </w:rPr>
        <w:t>, GARNIER Gwenaëlle.</w:t>
      </w:r>
    </w:p>
    <w:p w14:paraId="01E77EF6" w14:textId="77777777" w:rsidR="00FA5FF1" w:rsidRPr="00EA16CE" w:rsidRDefault="00FA5FF1" w:rsidP="00FA5FF1">
      <w:pPr>
        <w:jc w:val="left"/>
        <w:rPr>
          <w:rFonts w:ascii="Arial Narrow" w:hAnsi="Arial Narrow" w:cs="Arial"/>
        </w:rPr>
      </w:pPr>
    </w:p>
    <w:p w14:paraId="28FE593E" w14:textId="1557283A" w:rsidR="008E052B" w:rsidRDefault="00C64D47" w:rsidP="008E052B">
      <w:pPr>
        <w:rPr>
          <w:rFonts w:ascii="Arial Narrow" w:hAnsi="Arial Narrow" w:cs="Arial"/>
          <w:bCs/>
        </w:rPr>
      </w:pPr>
      <w:r w:rsidRPr="00EA16CE">
        <w:rPr>
          <w:rFonts w:ascii="Arial Narrow" w:hAnsi="Arial Narrow" w:cs="Arial"/>
          <w:b/>
          <w:u w:val="single"/>
        </w:rPr>
        <w:t>ABSENTS EXCUSES AYANT DONNE POUVOIR</w:t>
      </w:r>
      <w:r w:rsidR="000B7891">
        <w:rPr>
          <w:rFonts w:ascii="Arial Narrow" w:hAnsi="Arial Narrow" w:cs="Arial"/>
          <w:b/>
          <w:u w:val="single"/>
        </w:rPr>
        <w:t xml:space="preserve"> : </w:t>
      </w:r>
      <w:r w:rsidR="000B7891" w:rsidRPr="000B7891">
        <w:rPr>
          <w:rFonts w:ascii="Arial Narrow" w:hAnsi="Arial Narrow" w:cs="Arial"/>
          <w:bCs/>
        </w:rPr>
        <w:t xml:space="preserve">Monsieur </w:t>
      </w:r>
      <w:r w:rsidR="00611D72">
        <w:rPr>
          <w:rFonts w:ascii="Arial Narrow" w:hAnsi="Arial Narrow" w:cs="Arial"/>
          <w:bCs/>
        </w:rPr>
        <w:t>SURAULT Yannick ayant donné pouvoir à VALEIX Guillaume</w:t>
      </w:r>
    </w:p>
    <w:p w14:paraId="4BAF03B3" w14:textId="77BE489C" w:rsidR="006622CA" w:rsidRDefault="006622CA" w:rsidP="008E052B">
      <w:pPr>
        <w:rPr>
          <w:rFonts w:ascii="Arial Narrow" w:hAnsi="Arial Narrow" w:cs="Arial"/>
          <w:bCs/>
        </w:rPr>
      </w:pPr>
      <w:r>
        <w:rPr>
          <w:rFonts w:ascii="Arial Narrow" w:hAnsi="Arial Narrow" w:cs="Arial"/>
          <w:bCs/>
        </w:rPr>
        <w:tab/>
      </w:r>
      <w:r>
        <w:rPr>
          <w:rFonts w:ascii="Arial Narrow" w:hAnsi="Arial Narrow" w:cs="Arial"/>
          <w:bCs/>
        </w:rPr>
        <w:tab/>
      </w:r>
      <w:r>
        <w:rPr>
          <w:rFonts w:ascii="Arial Narrow" w:hAnsi="Arial Narrow" w:cs="Arial"/>
          <w:bCs/>
        </w:rPr>
        <w:tab/>
      </w:r>
      <w:r>
        <w:rPr>
          <w:rFonts w:ascii="Arial Narrow" w:hAnsi="Arial Narrow" w:cs="Arial"/>
          <w:bCs/>
        </w:rPr>
        <w:tab/>
      </w:r>
      <w:r>
        <w:rPr>
          <w:rFonts w:ascii="Arial Narrow" w:hAnsi="Arial Narrow" w:cs="Arial"/>
          <w:bCs/>
        </w:rPr>
        <w:tab/>
        <w:t xml:space="preserve">           Madame DEVAUD Sophie ayant donné pouvoir à PEDEMANAUD Gwenaëlle</w:t>
      </w:r>
    </w:p>
    <w:p w14:paraId="5F8C5F7F" w14:textId="5E8E5B09" w:rsidR="00611D72" w:rsidRPr="00B82C27" w:rsidRDefault="00611D72" w:rsidP="008E052B">
      <w:pPr>
        <w:rPr>
          <w:rFonts w:ascii="Arial Narrow" w:hAnsi="Arial Narrow" w:cs="Arial"/>
          <w:color w:val="FF0000"/>
        </w:rPr>
      </w:pPr>
      <w:r>
        <w:rPr>
          <w:rFonts w:ascii="Arial Narrow" w:hAnsi="Arial Narrow" w:cs="Arial"/>
          <w:bCs/>
        </w:rPr>
        <w:tab/>
      </w:r>
      <w:r>
        <w:rPr>
          <w:rFonts w:ascii="Arial Narrow" w:hAnsi="Arial Narrow" w:cs="Arial"/>
          <w:bCs/>
        </w:rPr>
        <w:tab/>
      </w:r>
      <w:r>
        <w:rPr>
          <w:rFonts w:ascii="Arial Narrow" w:hAnsi="Arial Narrow" w:cs="Arial"/>
          <w:bCs/>
        </w:rPr>
        <w:tab/>
      </w:r>
      <w:r>
        <w:rPr>
          <w:rFonts w:ascii="Arial Narrow" w:hAnsi="Arial Narrow" w:cs="Arial"/>
          <w:bCs/>
        </w:rPr>
        <w:tab/>
      </w:r>
      <w:r>
        <w:rPr>
          <w:rFonts w:ascii="Arial Narrow" w:hAnsi="Arial Narrow" w:cs="Arial"/>
          <w:bCs/>
        </w:rPr>
        <w:tab/>
        <w:t xml:space="preserve">             </w:t>
      </w:r>
    </w:p>
    <w:p w14:paraId="179987F9" w14:textId="75A1A818" w:rsidR="00C64D47" w:rsidRPr="00083726" w:rsidRDefault="00AA0A87" w:rsidP="00C64D47">
      <w:pPr>
        <w:rPr>
          <w:rFonts w:ascii="Arial Narrow" w:hAnsi="Arial Narrow" w:cs="Arial"/>
          <w:color w:val="FF0000"/>
        </w:rPr>
      </w:pPr>
      <w:r>
        <w:rPr>
          <w:rFonts w:ascii="Arial Narrow" w:hAnsi="Arial Narrow" w:cs="Arial"/>
          <w:color w:val="FF0000"/>
        </w:rPr>
        <w:t xml:space="preserve">                                                                                  </w:t>
      </w:r>
      <w:r w:rsidR="00C64D47" w:rsidRPr="00EA16CE">
        <w:rPr>
          <w:rFonts w:ascii="Arial Narrow" w:hAnsi="Arial Narrow" w:cs="Arial"/>
        </w:rPr>
        <w:tab/>
      </w:r>
      <w:r w:rsidR="00C64D47" w:rsidRPr="00EA16CE">
        <w:rPr>
          <w:rFonts w:ascii="Arial Narrow" w:hAnsi="Arial Narrow" w:cs="Arial"/>
        </w:rPr>
        <w:tab/>
      </w:r>
    </w:p>
    <w:p w14:paraId="78022C9A" w14:textId="3453F463" w:rsidR="00C2108B" w:rsidRPr="00EA16CE" w:rsidRDefault="00C64D47" w:rsidP="00C06C89">
      <w:pPr>
        <w:rPr>
          <w:rFonts w:ascii="Arial Narrow" w:hAnsi="Arial Narrow" w:cs="Arial"/>
        </w:rPr>
      </w:pPr>
      <w:r w:rsidRPr="00EA16CE">
        <w:rPr>
          <w:rFonts w:ascii="Arial Narrow" w:hAnsi="Arial Narrow" w:cs="Arial"/>
          <w:b/>
          <w:u w:val="single"/>
        </w:rPr>
        <w:t>ABSENTS</w:t>
      </w:r>
      <w:r w:rsidR="00083726">
        <w:rPr>
          <w:rFonts w:ascii="Arial Narrow" w:hAnsi="Arial Narrow" w:cs="Arial"/>
          <w:b/>
          <w:u w:val="single"/>
        </w:rPr>
        <w:t xml:space="preserve"> </w:t>
      </w:r>
      <w:r w:rsidRPr="00083726">
        <w:rPr>
          <w:rFonts w:ascii="Arial Narrow" w:hAnsi="Arial Narrow" w:cs="Arial"/>
          <w:b/>
        </w:rPr>
        <w:t xml:space="preserve">: </w:t>
      </w:r>
      <w:r w:rsidR="006622CA">
        <w:rPr>
          <w:rFonts w:ascii="Arial Narrow" w:hAnsi="Arial Narrow" w:cs="Arial"/>
        </w:rPr>
        <w:t>Madame MEDES Jeanine</w:t>
      </w:r>
      <w:r w:rsidR="00214D71" w:rsidRPr="00EA16CE">
        <w:rPr>
          <w:rFonts w:ascii="Arial Narrow" w:hAnsi="Arial Narrow" w:cs="Arial"/>
        </w:rPr>
        <w:t xml:space="preserve">   </w:t>
      </w:r>
      <w:r w:rsidR="006D54CB" w:rsidRPr="00EA16CE">
        <w:rPr>
          <w:rFonts w:ascii="Arial Narrow" w:hAnsi="Arial Narrow" w:cs="Arial"/>
        </w:rPr>
        <w:t xml:space="preserve">                </w:t>
      </w:r>
      <w:r w:rsidR="004E1060" w:rsidRPr="00EA16CE">
        <w:rPr>
          <w:rFonts w:ascii="Arial Narrow" w:hAnsi="Arial Narrow" w:cs="Arial"/>
        </w:rPr>
        <w:t xml:space="preserve">   </w:t>
      </w:r>
      <w:r w:rsidR="00645703" w:rsidRPr="00EA16CE">
        <w:rPr>
          <w:rFonts w:ascii="Arial Narrow" w:hAnsi="Arial Narrow" w:cs="Arial"/>
        </w:rPr>
        <w:t xml:space="preserve">  </w:t>
      </w:r>
    </w:p>
    <w:p w14:paraId="06760549" w14:textId="77777777" w:rsidR="00EC65CE" w:rsidRPr="00EA16CE" w:rsidRDefault="00EC65CE" w:rsidP="00C06C89">
      <w:pPr>
        <w:rPr>
          <w:rFonts w:ascii="Arial Narrow" w:hAnsi="Arial Narrow" w:cs="Arial"/>
        </w:rPr>
      </w:pPr>
    </w:p>
    <w:p w14:paraId="78B58660" w14:textId="3F5BC1A3" w:rsidR="00F04AD9" w:rsidRDefault="00F04AD9" w:rsidP="00EA16CE">
      <w:pPr>
        <w:ind w:left="708" w:firstLine="708"/>
        <w:rPr>
          <w:rFonts w:ascii="Arial Narrow" w:hAnsi="Arial Narrow" w:cs="Arial"/>
          <w:color w:val="000000" w:themeColor="text1"/>
        </w:rPr>
      </w:pPr>
      <w:bookmarkStart w:id="2" w:name="_Hlk11829278"/>
      <w:r w:rsidRPr="001902DC">
        <w:rPr>
          <w:rFonts w:ascii="Arial Narrow" w:hAnsi="Arial Narrow" w:cs="Arial"/>
          <w:color w:val="000000" w:themeColor="text1"/>
        </w:rPr>
        <w:t xml:space="preserve">Secrétaire de séance : </w:t>
      </w:r>
      <w:r w:rsidR="006622CA">
        <w:rPr>
          <w:rFonts w:ascii="Arial Narrow" w:hAnsi="Arial Narrow" w:cs="Arial"/>
          <w:color w:val="000000" w:themeColor="text1"/>
        </w:rPr>
        <w:t>Madame NONCLE Delphine</w:t>
      </w:r>
      <w:r w:rsidR="009125BE">
        <w:rPr>
          <w:rFonts w:ascii="Arial Narrow" w:hAnsi="Arial Narrow" w:cs="Arial"/>
          <w:color w:val="000000" w:themeColor="text1"/>
        </w:rPr>
        <w:t>, désignée à l’unanimité.</w:t>
      </w:r>
    </w:p>
    <w:bookmarkEnd w:id="1"/>
    <w:bookmarkEnd w:id="2"/>
    <w:p w14:paraId="547B2B5D" w14:textId="77777777" w:rsidR="009E373B" w:rsidRPr="001902DC" w:rsidRDefault="009E373B" w:rsidP="00546755">
      <w:pPr>
        <w:jc w:val="left"/>
        <w:rPr>
          <w:rFonts w:ascii="Arial Narrow" w:hAnsi="Arial Narrow" w:cs="Arial"/>
          <w:color w:val="000000" w:themeColor="text1"/>
        </w:rPr>
      </w:pPr>
    </w:p>
    <w:p w14:paraId="143B6D46" w14:textId="09FF1447" w:rsidR="00727B29" w:rsidRPr="001902DC" w:rsidRDefault="00727B29" w:rsidP="00546755">
      <w:pPr>
        <w:jc w:val="left"/>
        <w:rPr>
          <w:rFonts w:ascii="Arial Narrow" w:hAnsi="Arial Narrow" w:cs="Arial"/>
          <w:color w:val="000000" w:themeColor="text1"/>
        </w:rPr>
      </w:pPr>
      <w:r w:rsidRPr="001902DC">
        <w:rPr>
          <w:rFonts w:ascii="Arial Narrow" w:hAnsi="Arial Narrow" w:cs="Arial"/>
          <w:color w:val="000000" w:themeColor="text1"/>
        </w:rPr>
        <w:t>M</w:t>
      </w:r>
      <w:r w:rsidR="001F1F6A">
        <w:rPr>
          <w:rFonts w:ascii="Arial Narrow" w:hAnsi="Arial Narrow" w:cs="Arial"/>
          <w:color w:val="000000" w:themeColor="text1"/>
        </w:rPr>
        <w:t>onsieur</w:t>
      </w:r>
      <w:r w:rsidRPr="001902DC">
        <w:rPr>
          <w:rFonts w:ascii="Arial Narrow" w:hAnsi="Arial Narrow" w:cs="Arial"/>
          <w:color w:val="000000" w:themeColor="text1"/>
        </w:rPr>
        <w:t xml:space="preserve"> le Maire rappelle l’ordre du jour</w:t>
      </w:r>
      <w:r w:rsidR="00652ADF" w:rsidRPr="001902DC">
        <w:rPr>
          <w:rFonts w:ascii="Arial Narrow" w:hAnsi="Arial Narrow" w:cs="Arial"/>
          <w:color w:val="000000" w:themeColor="text1"/>
        </w:rPr>
        <w:t> :</w:t>
      </w:r>
    </w:p>
    <w:p w14:paraId="46DBCBC7" w14:textId="77777777" w:rsidR="00D87469" w:rsidRPr="001902DC" w:rsidRDefault="00D87469" w:rsidP="00546755">
      <w:pPr>
        <w:jc w:val="left"/>
        <w:rPr>
          <w:rFonts w:ascii="Arial Narrow" w:hAnsi="Arial Narrow" w:cs="Arial"/>
          <w:color w:val="000000" w:themeColor="text1"/>
        </w:rPr>
      </w:pPr>
    </w:p>
    <w:p w14:paraId="3EC084E1" w14:textId="77777777" w:rsidR="008F3F0F" w:rsidRDefault="008F3F0F" w:rsidP="008F3F0F">
      <w:pPr>
        <w:pStyle w:val="Paragraphedeliste"/>
        <w:numPr>
          <w:ilvl w:val="0"/>
          <w:numId w:val="9"/>
        </w:numPr>
        <w:ind w:left="426" w:hanging="283"/>
        <w:jc w:val="left"/>
        <w:rPr>
          <w:rFonts w:ascii="Arial Narrow" w:hAnsi="Arial Narrow" w:cs="Arial"/>
          <w:color w:val="000000" w:themeColor="text1"/>
          <w:sz w:val="20"/>
          <w:szCs w:val="20"/>
        </w:rPr>
        <w:sectPr w:rsidR="008F3F0F" w:rsidSect="00554CAD">
          <w:footerReference w:type="default" r:id="rId8"/>
          <w:pgSz w:w="11906" w:h="16838" w:code="9"/>
          <w:pgMar w:top="142" w:right="851" w:bottom="284" w:left="851" w:header="709" w:footer="0" w:gutter="0"/>
          <w:cols w:space="708"/>
          <w:docGrid w:linePitch="360"/>
        </w:sectPr>
      </w:pPr>
    </w:p>
    <w:p w14:paraId="37F3A1BB" w14:textId="77777777" w:rsidR="006622CA" w:rsidRDefault="006622CA" w:rsidP="008F3F0F">
      <w:pPr>
        <w:pStyle w:val="Paragraphedeliste"/>
        <w:numPr>
          <w:ilvl w:val="0"/>
          <w:numId w:val="9"/>
        </w:numPr>
        <w:ind w:left="426" w:hanging="283"/>
        <w:jc w:val="left"/>
        <w:rPr>
          <w:rFonts w:ascii="Arial Narrow" w:hAnsi="Arial Narrow" w:cs="Arial"/>
          <w:color w:val="000000" w:themeColor="text1"/>
          <w:sz w:val="20"/>
          <w:szCs w:val="20"/>
        </w:rPr>
      </w:pPr>
      <w:r>
        <w:rPr>
          <w:rFonts w:ascii="Arial Narrow" w:hAnsi="Arial Narrow" w:cs="Arial"/>
          <w:color w:val="000000" w:themeColor="text1"/>
          <w:sz w:val="20"/>
          <w:szCs w:val="20"/>
        </w:rPr>
        <w:t>Adoption du procès-verbal d’installation du conseil municipal</w:t>
      </w:r>
    </w:p>
    <w:p w14:paraId="3B79C1E5" w14:textId="1F15CD6E" w:rsidR="007416A1" w:rsidRPr="008F3F0F" w:rsidRDefault="006622CA" w:rsidP="008F3F0F">
      <w:pPr>
        <w:pStyle w:val="Paragraphedeliste"/>
        <w:numPr>
          <w:ilvl w:val="0"/>
          <w:numId w:val="9"/>
        </w:numPr>
        <w:ind w:left="426" w:hanging="283"/>
        <w:jc w:val="left"/>
        <w:rPr>
          <w:rFonts w:ascii="Arial Narrow" w:hAnsi="Arial Narrow" w:cs="Arial"/>
          <w:color w:val="000000" w:themeColor="text1"/>
          <w:sz w:val="20"/>
          <w:szCs w:val="20"/>
        </w:rPr>
      </w:pPr>
      <w:r>
        <w:rPr>
          <w:rFonts w:ascii="Arial Narrow" w:hAnsi="Arial Narrow" w:cs="Arial"/>
          <w:color w:val="000000" w:themeColor="text1"/>
          <w:sz w:val="20"/>
          <w:szCs w:val="20"/>
        </w:rPr>
        <w:t>Commissions municipales</w:t>
      </w:r>
    </w:p>
    <w:p w14:paraId="3246F415" w14:textId="77777777" w:rsidR="006622CA" w:rsidRDefault="006622CA" w:rsidP="008F3F0F">
      <w:pPr>
        <w:pStyle w:val="Paragraphedeliste"/>
        <w:numPr>
          <w:ilvl w:val="0"/>
          <w:numId w:val="9"/>
        </w:numPr>
        <w:ind w:left="426" w:hanging="283"/>
        <w:jc w:val="left"/>
        <w:rPr>
          <w:rFonts w:ascii="Arial Narrow" w:hAnsi="Arial Narrow" w:cs="Arial"/>
          <w:color w:val="000000" w:themeColor="text1"/>
          <w:sz w:val="20"/>
          <w:szCs w:val="20"/>
        </w:rPr>
      </w:pPr>
      <w:r>
        <w:rPr>
          <w:rFonts w:ascii="Arial Narrow" w:hAnsi="Arial Narrow" w:cs="Arial"/>
          <w:color w:val="000000" w:themeColor="text1"/>
          <w:sz w:val="20"/>
          <w:szCs w:val="20"/>
        </w:rPr>
        <w:t>Délégués des Syndicats</w:t>
      </w:r>
    </w:p>
    <w:p w14:paraId="7A192B68" w14:textId="77777777" w:rsidR="006622CA" w:rsidRDefault="006622CA" w:rsidP="008F3F0F">
      <w:pPr>
        <w:pStyle w:val="Paragraphedeliste"/>
        <w:numPr>
          <w:ilvl w:val="0"/>
          <w:numId w:val="9"/>
        </w:numPr>
        <w:ind w:left="426" w:hanging="283"/>
        <w:jc w:val="left"/>
        <w:rPr>
          <w:rFonts w:ascii="Arial Narrow" w:hAnsi="Arial Narrow" w:cs="Arial"/>
          <w:color w:val="000000" w:themeColor="text1"/>
          <w:sz w:val="20"/>
          <w:szCs w:val="20"/>
        </w:rPr>
      </w:pPr>
      <w:r>
        <w:rPr>
          <w:rFonts w:ascii="Arial Narrow" w:hAnsi="Arial Narrow" w:cs="Arial"/>
          <w:color w:val="000000" w:themeColor="text1"/>
          <w:sz w:val="20"/>
          <w:szCs w:val="20"/>
        </w:rPr>
        <w:t>Indemnités des Elus</w:t>
      </w:r>
    </w:p>
    <w:p w14:paraId="7FBE071F" w14:textId="2364730C" w:rsidR="008F1E29" w:rsidRPr="008F3F0F" w:rsidRDefault="006622CA" w:rsidP="008F3F0F">
      <w:pPr>
        <w:pStyle w:val="Paragraphedeliste"/>
        <w:numPr>
          <w:ilvl w:val="0"/>
          <w:numId w:val="9"/>
        </w:numPr>
        <w:ind w:left="426" w:hanging="283"/>
        <w:jc w:val="left"/>
        <w:rPr>
          <w:rFonts w:ascii="Arial Narrow" w:hAnsi="Arial Narrow" w:cs="Arial"/>
          <w:color w:val="000000" w:themeColor="text1"/>
          <w:sz w:val="20"/>
          <w:szCs w:val="20"/>
        </w:rPr>
      </w:pPr>
      <w:r>
        <w:rPr>
          <w:rFonts w:ascii="Arial Narrow" w:hAnsi="Arial Narrow" w:cs="Arial"/>
          <w:color w:val="000000" w:themeColor="text1"/>
          <w:sz w:val="20"/>
          <w:szCs w:val="20"/>
        </w:rPr>
        <w:t>Délégation du conseil municipal au Maire</w:t>
      </w:r>
      <w:r w:rsidR="008F1E29" w:rsidRPr="008F3F0F">
        <w:rPr>
          <w:rFonts w:ascii="Arial Narrow" w:hAnsi="Arial Narrow" w:cs="Arial"/>
          <w:color w:val="000000" w:themeColor="text1"/>
          <w:sz w:val="20"/>
          <w:szCs w:val="20"/>
        </w:rPr>
        <w:t xml:space="preserve"> </w:t>
      </w:r>
    </w:p>
    <w:p w14:paraId="37715C8A" w14:textId="77777777" w:rsidR="006622CA" w:rsidRDefault="006622CA" w:rsidP="008F3F0F">
      <w:pPr>
        <w:pStyle w:val="Paragraphedeliste"/>
        <w:numPr>
          <w:ilvl w:val="0"/>
          <w:numId w:val="9"/>
        </w:numPr>
        <w:ind w:left="426" w:hanging="283"/>
        <w:jc w:val="left"/>
        <w:rPr>
          <w:rFonts w:ascii="Arial Narrow" w:hAnsi="Arial Narrow" w:cs="Arial"/>
          <w:color w:val="000000" w:themeColor="text1"/>
          <w:sz w:val="20"/>
          <w:szCs w:val="20"/>
        </w:rPr>
      </w:pPr>
      <w:r>
        <w:rPr>
          <w:rFonts w:ascii="Arial Narrow" w:hAnsi="Arial Narrow" w:cs="Arial"/>
          <w:color w:val="000000" w:themeColor="text1"/>
          <w:sz w:val="20"/>
          <w:szCs w:val="20"/>
        </w:rPr>
        <w:t>Commission Communale des Impôts Directs</w:t>
      </w:r>
    </w:p>
    <w:p w14:paraId="19B26EF7" w14:textId="7326E556" w:rsidR="00415A16" w:rsidRPr="00B41DB7" w:rsidRDefault="006622CA" w:rsidP="0081004D">
      <w:pPr>
        <w:pStyle w:val="Paragraphedeliste"/>
        <w:numPr>
          <w:ilvl w:val="0"/>
          <w:numId w:val="9"/>
        </w:numPr>
        <w:ind w:left="426" w:hanging="283"/>
        <w:jc w:val="left"/>
        <w:rPr>
          <w:rFonts w:ascii="Arial Narrow" w:hAnsi="Arial Narrow" w:cs="Arial"/>
          <w:color w:val="000000" w:themeColor="text1"/>
          <w:sz w:val="20"/>
          <w:szCs w:val="20"/>
        </w:rPr>
      </w:pPr>
      <w:r w:rsidRPr="00B41DB7">
        <w:rPr>
          <w:rFonts w:ascii="Arial Narrow" w:hAnsi="Arial Narrow" w:cs="Arial"/>
          <w:color w:val="000000" w:themeColor="text1"/>
          <w:sz w:val="20"/>
          <w:szCs w:val="20"/>
        </w:rPr>
        <w:t>Suspensions des loyers avril et mai des locataires du multiple rural</w:t>
      </w:r>
      <w:bookmarkStart w:id="3" w:name="_Hlk10554891"/>
    </w:p>
    <w:p w14:paraId="36391485" w14:textId="090D3D35" w:rsidR="006622CA" w:rsidRDefault="00B41DB7" w:rsidP="0081004D">
      <w:pPr>
        <w:pStyle w:val="Paragraphedeliste"/>
        <w:numPr>
          <w:ilvl w:val="0"/>
          <w:numId w:val="9"/>
        </w:numPr>
        <w:ind w:left="426" w:hanging="283"/>
        <w:jc w:val="left"/>
        <w:rPr>
          <w:rFonts w:ascii="Arial Narrow" w:hAnsi="Arial Narrow" w:cs="Arial"/>
          <w:color w:val="000000" w:themeColor="text1"/>
          <w:sz w:val="20"/>
          <w:szCs w:val="20"/>
        </w:rPr>
      </w:pPr>
      <w:r w:rsidRPr="00B41DB7">
        <w:rPr>
          <w:rFonts w:ascii="Arial Narrow" w:hAnsi="Arial Narrow" w:cs="Arial"/>
          <w:color w:val="000000" w:themeColor="text1"/>
          <w:sz w:val="20"/>
          <w:szCs w:val="20"/>
        </w:rPr>
        <w:t>Décision modificative N°1</w:t>
      </w:r>
    </w:p>
    <w:p w14:paraId="5BF1DAEA" w14:textId="77777777" w:rsidR="00B41DB7" w:rsidRPr="00B41DB7" w:rsidRDefault="00B41DB7" w:rsidP="00B41DB7">
      <w:pPr>
        <w:ind w:left="143"/>
        <w:jc w:val="left"/>
        <w:rPr>
          <w:rFonts w:ascii="Arial Narrow" w:hAnsi="Arial Narrow" w:cs="Arial"/>
          <w:color w:val="000000" w:themeColor="text1"/>
          <w:sz w:val="20"/>
          <w:szCs w:val="20"/>
        </w:rPr>
      </w:pPr>
    </w:p>
    <w:p w14:paraId="0749C8F6" w14:textId="0DF395DC" w:rsidR="00991F7C" w:rsidRPr="008E242F" w:rsidRDefault="00B41DB7" w:rsidP="0081004D">
      <w:pPr>
        <w:pStyle w:val="Paragraphedeliste"/>
        <w:numPr>
          <w:ilvl w:val="0"/>
          <w:numId w:val="2"/>
        </w:numPr>
        <w:tabs>
          <w:tab w:val="left" w:pos="0"/>
        </w:tabs>
        <w:jc w:val="left"/>
        <w:rPr>
          <w:rFonts w:ascii="Arial Narrow" w:hAnsi="Arial Narrow"/>
        </w:rPr>
      </w:pPr>
      <w:bookmarkStart w:id="4" w:name="_Hlk11829642"/>
      <w:bookmarkEnd w:id="3"/>
      <w:r>
        <w:rPr>
          <w:rFonts w:ascii="Arial Narrow" w:hAnsi="Arial Narrow"/>
          <w:b/>
          <w:caps/>
          <w:u w:val="single"/>
        </w:rPr>
        <w:t>ADOPTION DU PROCES-VERBAL D’INSTALLATION DU CONSEIL MUNICIPAL</w:t>
      </w:r>
    </w:p>
    <w:p w14:paraId="15F20F50" w14:textId="77777777" w:rsidR="008E242F" w:rsidRPr="00C760C7" w:rsidRDefault="008E242F" w:rsidP="008E242F">
      <w:pPr>
        <w:pStyle w:val="Paragraphedeliste"/>
        <w:tabs>
          <w:tab w:val="left" w:pos="0"/>
        </w:tabs>
        <w:ind w:left="360"/>
        <w:jc w:val="left"/>
        <w:rPr>
          <w:rFonts w:ascii="Arial Narrow" w:hAnsi="Arial Narrow"/>
        </w:rPr>
      </w:pPr>
    </w:p>
    <w:p w14:paraId="772C0F03" w14:textId="388DA946" w:rsidR="00802691" w:rsidRDefault="00B41DB7" w:rsidP="000B1B0E">
      <w:pPr>
        <w:pStyle w:val="Style2"/>
        <w:spacing w:before="0"/>
        <w:ind w:left="0" w:firstLine="0"/>
        <w:rPr>
          <w:rFonts w:ascii="Arial Narrow" w:hAnsi="Arial Narrow" w:cs="Courier New"/>
          <w:sz w:val="22"/>
          <w:szCs w:val="22"/>
        </w:rPr>
      </w:pPr>
      <w:bookmarkStart w:id="5" w:name="_Hlk11831373"/>
      <w:bookmarkEnd w:id="4"/>
      <w:r>
        <w:rPr>
          <w:rFonts w:ascii="Arial Narrow" w:hAnsi="Arial Narrow" w:cs="Courier New"/>
          <w:sz w:val="22"/>
          <w:szCs w:val="22"/>
        </w:rPr>
        <w:t>Vu le Code Général des Collectivités Territoriales et son article L.2121-23,</w:t>
      </w:r>
    </w:p>
    <w:p w14:paraId="2DA3BDC5" w14:textId="7DB3F226" w:rsidR="00B41DB7" w:rsidRDefault="00B41DB7" w:rsidP="000B1B0E">
      <w:pPr>
        <w:pStyle w:val="Style2"/>
        <w:spacing w:before="0"/>
        <w:ind w:left="0" w:firstLine="0"/>
        <w:rPr>
          <w:rFonts w:ascii="Arial Narrow" w:hAnsi="Arial Narrow" w:cs="Courier New"/>
          <w:sz w:val="22"/>
          <w:szCs w:val="22"/>
        </w:rPr>
      </w:pPr>
    </w:p>
    <w:p w14:paraId="7B5D95DC" w14:textId="4DEA1259" w:rsidR="00B41DB7" w:rsidRDefault="00B41DB7" w:rsidP="000B1B0E">
      <w:pPr>
        <w:pStyle w:val="Style2"/>
        <w:spacing w:before="0"/>
        <w:ind w:left="0" w:firstLine="0"/>
        <w:rPr>
          <w:rFonts w:ascii="Arial Narrow" w:hAnsi="Arial Narrow" w:cs="Courier New"/>
          <w:sz w:val="22"/>
          <w:szCs w:val="22"/>
        </w:rPr>
      </w:pPr>
      <w:r>
        <w:rPr>
          <w:rFonts w:ascii="Arial Narrow" w:hAnsi="Arial Narrow" w:cs="Courier New"/>
          <w:sz w:val="22"/>
          <w:szCs w:val="22"/>
        </w:rPr>
        <w:t>Considérant la transmission aux membres du Conseil Municipal du Procès-Verbal de la séance d’installation du Conseil Municipal du 28 mai 2020.</w:t>
      </w:r>
    </w:p>
    <w:p w14:paraId="27CED23A" w14:textId="4463B225" w:rsidR="00B41DB7" w:rsidRDefault="00B41DB7" w:rsidP="000B1B0E">
      <w:pPr>
        <w:pStyle w:val="Style2"/>
        <w:spacing w:before="0"/>
        <w:ind w:left="0" w:firstLine="0"/>
        <w:rPr>
          <w:rFonts w:ascii="Arial Narrow" w:hAnsi="Arial Narrow" w:cs="Courier New"/>
          <w:sz w:val="22"/>
          <w:szCs w:val="22"/>
        </w:rPr>
      </w:pPr>
    </w:p>
    <w:p w14:paraId="3FB5FC53" w14:textId="13036152" w:rsidR="00B41DB7" w:rsidRDefault="00B41DB7" w:rsidP="000B1B0E">
      <w:pPr>
        <w:pStyle w:val="Style2"/>
        <w:spacing w:before="0"/>
        <w:ind w:left="0" w:firstLine="0"/>
        <w:rPr>
          <w:rFonts w:ascii="Arial Narrow" w:hAnsi="Arial Narrow" w:cs="Courier New"/>
          <w:sz w:val="22"/>
          <w:szCs w:val="22"/>
        </w:rPr>
      </w:pPr>
      <w:r>
        <w:rPr>
          <w:rFonts w:ascii="Arial Narrow" w:hAnsi="Arial Narrow" w:cs="Courier New"/>
          <w:sz w:val="22"/>
          <w:szCs w:val="22"/>
        </w:rPr>
        <w:t>Monsieur le Maire soumet le Procès-verbal de la séance du 28 mai 2020 à l’approbation des conseillers municipaux.</w:t>
      </w:r>
    </w:p>
    <w:p w14:paraId="58F0C704" w14:textId="43CC14A9" w:rsidR="00B41DB7" w:rsidRDefault="00B41DB7" w:rsidP="000B1B0E">
      <w:pPr>
        <w:pStyle w:val="Style2"/>
        <w:spacing w:before="0"/>
        <w:ind w:left="0" w:firstLine="0"/>
        <w:rPr>
          <w:rFonts w:ascii="Arial Narrow" w:hAnsi="Arial Narrow" w:cs="Courier New"/>
          <w:sz w:val="22"/>
          <w:szCs w:val="22"/>
        </w:rPr>
      </w:pPr>
      <w:r>
        <w:rPr>
          <w:rFonts w:ascii="Arial Narrow" w:hAnsi="Arial Narrow" w:cs="Courier New"/>
          <w:sz w:val="22"/>
          <w:szCs w:val="22"/>
        </w:rPr>
        <w:t>Ces derniers sont invités à faire valoir s’ils ont des remarques à formuler sur ce procès-verbal avant son adoption définitive.</w:t>
      </w:r>
    </w:p>
    <w:p w14:paraId="07416387" w14:textId="7293D422" w:rsidR="00B41DB7" w:rsidRDefault="00B41DB7" w:rsidP="000B1B0E">
      <w:pPr>
        <w:pStyle w:val="Style2"/>
        <w:spacing w:before="0"/>
        <w:ind w:left="0" w:firstLine="0"/>
        <w:rPr>
          <w:rFonts w:ascii="Arial Narrow" w:hAnsi="Arial Narrow" w:cs="Courier New"/>
          <w:sz w:val="22"/>
          <w:szCs w:val="22"/>
        </w:rPr>
      </w:pPr>
    </w:p>
    <w:p w14:paraId="2C3E0EFE" w14:textId="2E4E7236" w:rsidR="00B41DB7" w:rsidRDefault="00B41DB7" w:rsidP="000B1B0E">
      <w:pPr>
        <w:pStyle w:val="Style2"/>
        <w:spacing w:before="0"/>
        <w:ind w:left="0" w:firstLine="0"/>
        <w:rPr>
          <w:rFonts w:ascii="Arial Narrow" w:hAnsi="Arial Narrow" w:cs="Courier New"/>
          <w:sz w:val="22"/>
          <w:szCs w:val="22"/>
        </w:rPr>
      </w:pPr>
      <w:r>
        <w:rPr>
          <w:rFonts w:ascii="Arial Narrow" w:hAnsi="Arial Narrow" w:cs="Courier New"/>
          <w:sz w:val="22"/>
          <w:szCs w:val="22"/>
        </w:rPr>
        <w:t>Le Conseil Municipal, après en avoir délibéré, approuve à l’unanimité l</w:t>
      </w:r>
      <w:r w:rsidR="009F67A1">
        <w:rPr>
          <w:rFonts w:ascii="Arial Narrow" w:hAnsi="Arial Narrow" w:cs="Courier New"/>
          <w:sz w:val="22"/>
          <w:szCs w:val="22"/>
        </w:rPr>
        <w:t>e</w:t>
      </w:r>
      <w:r>
        <w:rPr>
          <w:rFonts w:ascii="Arial Narrow" w:hAnsi="Arial Narrow" w:cs="Courier New"/>
          <w:sz w:val="22"/>
          <w:szCs w:val="22"/>
        </w:rPr>
        <w:t xml:space="preserve"> procès-verbal d’installation du Conseil Municipal du 28 mai 2020.</w:t>
      </w:r>
    </w:p>
    <w:p w14:paraId="7B6A85AF" w14:textId="77777777" w:rsidR="00B41DB7" w:rsidRDefault="00B41DB7" w:rsidP="000B1B0E">
      <w:pPr>
        <w:pStyle w:val="Style2"/>
        <w:spacing w:before="0"/>
        <w:ind w:left="0" w:firstLine="0"/>
        <w:rPr>
          <w:rFonts w:ascii="Arial Narrow" w:hAnsi="Arial Narrow" w:cs="Courier New"/>
          <w:sz w:val="22"/>
          <w:szCs w:val="22"/>
        </w:rPr>
      </w:pPr>
    </w:p>
    <w:p w14:paraId="7048ECCF" w14:textId="6FC182F4" w:rsidR="00415A16" w:rsidRPr="00A81367" w:rsidRDefault="00B41DB7" w:rsidP="00BF7C2F">
      <w:pPr>
        <w:pStyle w:val="Paragraphedeliste"/>
        <w:numPr>
          <w:ilvl w:val="0"/>
          <w:numId w:val="2"/>
        </w:numPr>
        <w:jc w:val="left"/>
        <w:rPr>
          <w:rFonts w:ascii="Arial Narrow" w:eastAsiaTheme="minorHAnsi" w:hAnsi="Arial Narrow"/>
          <w:b/>
          <w:bCs/>
          <w:caps/>
          <w:u w:val="single"/>
        </w:rPr>
      </w:pPr>
      <w:bookmarkStart w:id="6" w:name="_Hlk27655503"/>
      <w:r>
        <w:rPr>
          <w:rFonts w:ascii="Arial Narrow" w:hAnsi="Arial Narrow"/>
          <w:b/>
          <w:caps/>
          <w:u w:val="single"/>
        </w:rPr>
        <w:t xml:space="preserve">COMMISSIONS MUNICIPALES </w:t>
      </w:r>
    </w:p>
    <w:p w14:paraId="755D0EB9" w14:textId="61D22480" w:rsidR="00A81367" w:rsidRDefault="00A81367" w:rsidP="00A81367">
      <w:pPr>
        <w:jc w:val="left"/>
        <w:rPr>
          <w:rFonts w:ascii="Arial Narrow" w:eastAsiaTheme="minorHAnsi" w:hAnsi="Arial Narrow"/>
          <w:b/>
          <w:bCs/>
          <w:caps/>
          <w:u w:val="single"/>
        </w:rPr>
      </w:pPr>
    </w:p>
    <w:p w14:paraId="7BCE0441" w14:textId="6F050F4C" w:rsidR="00A81367" w:rsidRDefault="00B41DB7" w:rsidP="00A81367">
      <w:pPr>
        <w:jc w:val="left"/>
        <w:rPr>
          <w:rFonts w:ascii="Arial Narrow" w:hAnsi="Arial Narrow"/>
        </w:rPr>
      </w:pPr>
      <w:bookmarkStart w:id="7" w:name="_Hlk27656683"/>
      <w:bookmarkEnd w:id="6"/>
      <w:r>
        <w:rPr>
          <w:rFonts w:ascii="Arial Narrow" w:hAnsi="Arial Narrow"/>
        </w:rPr>
        <w:t>Monsieur le Maire propose au Conseil Municipal de constituer les Commissions Municipales. Ces commissions sont chargées d’étudier les questions soumises au Conseil soit par l’administration soit à l’initiative d’un de ses membres.</w:t>
      </w:r>
    </w:p>
    <w:p w14:paraId="3028C461" w14:textId="46D6B9F1" w:rsidR="00B41DB7" w:rsidRDefault="00B41DB7" w:rsidP="00A81367">
      <w:pPr>
        <w:jc w:val="left"/>
        <w:rPr>
          <w:rFonts w:ascii="Arial Narrow" w:hAnsi="Arial Narrow"/>
        </w:rPr>
      </w:pPr>
    </w:p>
    <w:p w14:paraId="37A2B575" w14:textId="5581954D" w:rsidR="00554CAD" w:rsidRDefault="00B41DB7" w:rsidP="00A81367">
      <w:pPr>
        <w:jc w:val="left"/>
        <w:rPr>
          <w:rFonts w:ascii="Arial Narrow" w:hAnsi="Arial Narrow"/>
        </w:rPr>
      </w:pPr>
      <w:r>
        <w:rPr>
          <w:rFonts w:ascii="Arial Narrow" w:hAnsi="Arial Narrow"/>
        </w:rPr>
        <w:t xml:space="preserve">Monsieur le Maire est président de droit de chaque </w:t>
      </w:r>
      <w:r w:rsidR="001E691E">
        <w:rPr>
          <w:rFonts w:ascii="Arial Narrow" w:hAnsi="Arial Narrow"/>
        </w:rPr>
        <w:t>Commission.</w:t>
      </w:r>
    </w:p>
    <w:p w14:paraId="6749A148" w14:textId="77777777" w:rsidR="00554CAD" w:rsidRPr="00554CAD" w:rsidRDefault="00554CAD" w:rsidP="00A81367">
      <w:pPr>
        <w:jc w:val="left"/>
        <w:rPr>
          <w:rFonts w:ascii="Arial Narrow" w:hAnsi="Arial Narrow"/>
        </w:rPr>
      </w:pPr>
    </w:p>
    <w:tbl>
      <w:tblPr>
        <w:tblW w:w="1091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650"/>
        <w:gridCol w:w="3544"/>
        <w:gridCol w:w="2268"/>
      </w:tblGrid>
      <w:tr w:rsidR="00554CAD" w:rsidRPr="006F2BA3" w14:paraId="3A608718" w14:textId="77777777" w:rsidTr="0081004D">
        <w:trPr>
          <w:trHeight w:val="416"/>
        </w:trPr>
        <w:tc>
          <w:tcPr>
            <w:tcW w:w="2454" w:type="dxa"/>
            <w:shd w:val="clear" w:color="auto" w:fill="BFBFBF"/>
          </w:tcPr>
          <w:p w14:paraId="308EF6DF" w14:textId="77777777" w:rsidR="00554CAD" w:rsidRPr="006F2BA3" w:rsidRDefault="00554CAD" w:rsidP="0081004D">
            <w:pPr>
              <w:jc w:val="center"/>
              <w:rPr>
                <w:rFonts w:cs="Calibri"/>
                <w:b/>
                <w:bCs/>
                <w:sz w:val="24"/>
                <w:szCs w:val="24"/>
              </w:rPr>
            </w:pPr>
            <w:r w:rsidRPr="006F2BA3">
              <w:rPr>
                <w:rFonts w:cs="Calibri"/>
                <w:b/>
                <w:bCs/>
                <w:sz w:val="24"/>
                <w:szCs w:val="24"/>
              </w:rPr>
              <w:t>COMMISSIONS</w:t>
            </w:r>
          </w:p>
        </w:tc>
        <w:tc>
          <w:tcPr>
            <w:tcW w:w="2650" w:type="dxa"/>
            <w:tcBorders>
              <w:bottom w:val="single" w:sz="4" w:space="0" w:color="auto"/>
            </w:tcBorders>
            <w:shd w:val="clear" w:color="auto" w:fill="BFBFBF"/>
          </w:tcPr>
          <w:p w14:paraId="77A1A1E0" w14:textId="77777777" w:rsidR="00554CAD" w:rsidRPr="006F2BA3" w:rsidRDefault="00554CAD" w:rsidP="0081004D">
            <w:pPr>
              <w:jc w:val="center"/>
              <w:rPr>
                <w:rFonts w:cs="Calibri"/>
                <w:b/>
                <w:bCs/>
                <w:sz w:val="24"/>
                <w:szCs w:val="24"/>
              </w:rPr>
            </w:pPr>
            <w:r w:rsidRPr="006F2BA3">
              <w:rPr>
                <w:rFonts w:cs="Calibri"/>
                <w:b/>
                <w:bCs/>
                <w:sz w:val="24"/>
                <w:szCs w:val="24"/>
              </w:rPr>
              <w:t>RESPONSABLES</w:t>
            </w:r>
          </w:p>
        </w:tc>
        <w:tc>
          <w:tcPr>
            <w:tcW w:w="3544" w:type="dxa"/>
            <w:shd w:val="clear" w:color="auto" w:fill="BFBFBF"/>
          </w:tcPr>
          <w:p w14:paraId="0ECBF88D" w14:textId="77777777" w:rsidR="00554CAD" w:rsidRPr="006F2BA3" w:rsidRDefault="00554CAD" w:rsidP="0081004D">
            <w:pPr>
              <w:jc w:val="center"/>
              <w:rPr>
                <w:rFonts w:cs="Calibri"/>
                <w:b/>
                <w:bCs/>
                <w:sz w:val="24"/>
                <w:szCs w:val="24"/>
              </w:rPr>
            </w:pPr>
            <w:r w:rsidRPr="006F2BA3">
              <w:rPr>
                <w:rFonts w:cs="Calibri"/>
                <w:b/>
                <w:bCs/>
                <w:sz w:val="24"/>
                <w:szCs w:val="24"/>
              </w:rPr>
              <w:t>MEMBRES</w:t>
            </w:r>
          </w:p>
        </w:tc>
        <w:tc>
          <w:tcPr>
            <w:tcW w:w="2268" w:type="dxa"/>
            <w:shd w:val="clear" w:color="auto" w:fill="BFBFBF"/>
          </w:tcPr>
          <w:p w14:paraId="420AFB89" w14:textId="77777777" w:rsidR="00554CAD" w:rsidRPr="006F2BA3" w:rsidRDefault="00554CAD" w:rsidP="0081004D">
            <w:pPr>
              <w:jc w:val="center"/>
              <w:rPr>
                <w:rFonts w:cs="Calibri"/>
                <w:b/>
                <w:bCs/>
                <w:sz w:val="24"/>
                <w:szCs w:val="24"/>
              </w:rPr>
            </w:pPr>
            <w:r w:rsidRPr="006F2BA3">
              <w:rPr>
                <w:rFonts w:cs="Calibri"/>
                <w:b/>
                <w:bCs/>
                <w:sz w:val="24"/>
                <w:szCs w:val="24"/>
              </w:rPr>
              <w:t>Votes</w:t>
            </w:r>
          </w:p>
        </w:tc>
      </w:tr>
      <w:tr w:rsidR="00554CAD" w:rsidRPr="006F2BA3" w14:paraId="4E41344F" w14:textId="77777777" w:rsidTr="0081004D">
        <w:trPr>
          <w:trHeight w:val="870"/>
        </w:trPr>
        <w:tc>
          <w:tcPr>
            <w:tcW w:w="2454" w:type="dxa"/>
            <w:tcBorders>
              <w:bottom w:val="single" w:sz="4" w:space="0" w:color="auto"/>
              <w:right w:val="single" w:sz="4" w:space="0" w:color="auto"/>
            </w:tcBorders>
            <w:shd w:val="clear" w:color="auto" w:fill="auto"/>
          </w:tcPr>
          <w:p w14:paraId="242B72C5" w14:textId="77777777" w:rsidR="00554CAD" w:rsidRPr="00FF5D9A" w:rsidRDefault="00554CAD" w:rsidP="0081004D">
            <w:pPr>
              <w:jc w:val="center"/>
              <w:rPr>
                <w:rFonts w:cs="Calibri"/>
                <w:b/>
                <w:bCs/>
              </w:rPr>
            </w:pPr>
            <w:r w:rsidRPr="00FF5D9A">
              <w:rPr>
                <w:rFonts w:cs="Calibri"/>
                <w:b/>
                <w:bCs/>
              </w:rPr>
              <w:t>BUDGET</w:t>
            </w:r>
          </w:p>
        </w:tc>
        <w:tc>
          <w:tcPr>
            <w:tcW w:w="2650" w:type="dxa"/>
            <w:tcBorders>
              <w:top w:val="single" w:sz="4" w:space="0" w:color="auto"/>
              <w:left w:val="single" w:sz="4" w:space="0" w:color="auto"/>
              <w:bottom w:val="single" w:sz="4" w:space="0" w:color="auto"/>
              <w:right w:val="single" w:sz="4" w:space="0" w:color="auto"/>
            </w:tcBorders>
            <w:shd w:val="clear" w:color="auto" w:fill="auto"/>
          </w:tcPr>
          <w:p w14:paraId="31DEBB3F" w14:textId="77777777" w:rsidR="00554CAD" w:rsidRPr="006F2BA3" w:rsidRDefault="00554CAD" w:rsidP="0081004D">
            <w:pPr>
              <w:jc w:val="center"/>
              <w:rPr>
                <w:rFonts w:cs="Calibri"/>
                <w:sz w:val="24"/>
                <w:szCs w:val="24"/>
              </w:rPr>
            </w:pPr>
            <w:r w:rsidRPr="006F2BA3">
              <w:rPr>
                <w:rFonts w:cs="Calibri"/>
                <w:sz w:val="24"/>
                <w:szCs w:val="24"/>
              </w:rPr>
              <w:t>Sylvie BOULIN</w:t>
            </w:r>
          </w:p>
        </w:tc>
        <w:tc>
          <w:tcPr>
            <w:tcW w:w="3544" w:type="dxa"/>
            <w:tcBorders>
              <w:left w:val="single" w:sz="4" w:space="0" w:color="auto"/>
              <w:bottom w:val="single" w:sz="4" w:space="0" w:color="auto"/>
            </w:tcBorders>
            <w:shd w:val="clear" w:color="auto" w:fill="auto"/>
          </w:tcPr>
          <w:p w14:paraId="48C224E5" w14:textId="77777777" w:rsidR="00554CAD" w:rsidRPr="00E51EDA" w:rsidRDefault="00554CAD" w:rsidP="0081004D">
            <w:pPr>
              <w:rPr>
                <w:rFonts w:cs="Calibri"/>
              </w:rPr>
            </w:pPr>
            <w:r>
              <w:rPr>
                <w:rFonts w:cs="Calibri"/>
              </w:rPr>
              <w:t xml:space="preserve">Jacques MARIEN, </w:t>
            </w:r>
            <w:r w:rsidRPr="00E51EDA">
              <w:rPr>
                <w:rFonts w:cs="Calibri"/>
              </w:rPr>
              <w:t>Patricia QUELENNEC, Guillaume SARRAZIN, Guillaume LECOQ</w:t>
            </w:r>
          </w:p>
        </w:tc>
        <w:tc>
          <w:tcPr>
            <w:tcW w:w="2268" w:type="dxa"/>
            <w:tcBorders>
              <w:left w:val="single" w:sz="4" w:space="0" w:color="auto"/>
              <w:bottom w:val="single" w:sz="4" w:space="0" w:color="auto"/>
            </w:tcBorders>
            <w:shd w:val="clear" w:color="auto" w:fill="auto"/>
          </w:tcPr>
          <w:p w14:paraId="5B0E4A32" w14:textId="77777777" w:rsidR="00554CAD" w:rsidRPr="006F2BA3" w:rsidRDefault="00554CAD" w:rsidP="0081004D">
            <w:pPr>
              <w:ind w:firstLine="460"/>
              <w:rPr>
                <w:rFonts w:cs="Calibri"/>
              </w:rPr>
            </w:pPr>
            <w:r w:rsidRPr="006F2BA3">
              <w:rPr>
                <w:rFonts w:cs="Calibri"/>
              </w:rPr>
              <w:t>Unanimité</w:t>
            </w:r>
          </w:p>
        </w:tc>
      </w:tr>
      <w:tr w:rsidR="00554CAD" w:rsidRPr="006F2BA3" w14:paraId="33AE769B" w14:textId="77777777" w:rsidTr="0081004D">
        <w:tc>
          <w:tcPr>
            <w:tcW w:w="2454" w:type="dxa"/>
            <w:tcBorders>
              <w:top w:val="single" w:sz="4" w:space="0" w:color="auto"/>
              <w:right w:val="single" w:sz="4" w:space="0" w:color="auto"/>
            </w:tcBorders>
            <w:shd w:val="clear" w:color="auto" w:fill="auto"/>
          </w:tcPr>
          <w:p w14:paraId="368093DD" w14:textId="77777777" w:rsidR="00554CAD" w:rsidRPr="00FF5D9A" w:rsidRDefault="00554CAD" w:rsidP="0081004D">
            <w:pPr>
              <w:jc w:val="center"/>
              <w:rPr>
                <w:rFonts w:cs="Calibri"/>
                <w:b/>
                <w:bCs/>
              </w:rPr>
            </w:pPr>
            <w:r w:rsidRPr="00FF5D9A">
              <w:rPr>
                <w:rFonts w:cs="Calibri"/>
                <w:b/>
                <w:bCs/>
              </w:rPr>
              <w:t>AIDE &amp; ACTION SOCIALE</w:t>
            </w:r>
          </w:p>
          <w:p w14:paraId="7DB564F7" w14:textId="77777777" w:rsidR="00554CAD" w:rsidRPr="00FF5D9A" w:rsidRDefault="00554CAD" w:rsidP="0081004D">
            <w:pPr>
              <w:jc w:val="center"/>
              <w:rPr>
                <w:rFonts w:cs="Calibri"/>
                <w:b/>
                <w:bCs/>
              </w:rPr>
            </w:pPr>
          </w:p>
        </w:tc>
        <w:tc>
          <w:tcPr>
            <w:tcW w:w="2650" w:type="dxa"/>
            <w:tcBorders>
              <w:top w:val="single" w:sz="4" w:space="0" w:color="auto"/>
              <w:left w:val="single" w:sz="4" w:space="0" w:color="auto"/>
              <w:bottom w:val="single" w:sz="4" w:space="0" w:color="auto"/>
              <w:right w:val="single" w:sz="4" w:space="0" w:color="auto"/>
            </w:tcBorders>
            <w:shd w:val="clear" w:color="auto" w:fill="auto"/>
          </w:tcPr>
          <w:p w14:paraId="32EF5636" w14:textId="77777777" w:rsidR="00554CAD" w:rsidRPr="006F2BA3" w:rsidRDefault="00554CAD" w:rsidP="0081004D">
            <w:pPr>
              <w:jc w:val="center"/>
              <w:rPr>
                <w:rFonts w:cs="Calibri"/>
                <w:sz w:val="24"/>
                <w:szCs w:val="24"/>
              </w:rPr>
            </w:pPr>
            <w:r>
              <w:rPr>
                <w:rFonts w:cs="Calibri"/>
                <w:sz w:val="24"/>
                <w:szCs w:val="24"/>
              </w:rPr>
              <w:t>Sylvie BOULIN</w:t>
            </w:r>
          </w:p>
        </w:tc>
        <w:tc>
          <w:tcPr>
            <w:tcW w:w="3544" w:type="dxa"/>
            <w:tcBorders>
              <w:top w:val="single" w:sz="4" w:space="0" w:color="auto"/>
              <w:left w:val="single" w:sz="4" w:space="0" w:color="auto"/>
            </w:tcBorders>
            <w:shd w:val="clear" w:color="auto" w:fill="auto"/>
          </w:tcPr>
          <w:p w14:paraId="22CB2079" w14:textId="77777777" w:rsidR="00554CAD" w:rsidRPr="00E51EDA" w:rsidRDefault="00554CAD" w:rsidP="0081004D">
            <w:pPr>
              <w:rPr>
                <w:rFonts w:cs="Calibri"/>
              </w:rPr>
            </w:pPr>
            <w:r w:rsidRPr="00E51EDA">
              <w:rPr>
                <w:rFonts w:cs="Calibri"/>
              </w:rPr>
              <w:t>Yannick SURAULT, SOPHIE DEVAUD, Patricia QUELENNEC</w:t>
            </w:r>
            <w:r>
              <w:rPr>
                <w:rFonts w:cs="Calibri"/>
              </w:rPr>
              <w:t>, Gwenaëlle GARNIER</w:t>
            </w:r>
          </w:p>
        </w:tc>
        <w:tc>
          <w:tcPr>
            <w:tcW w:w="2268" w:type="dxa"/>
            <w:tcBorders>
              <w:top w:val="single" w:sz="4" w:space="0" w:color="auto"/>
              <w:left w:val="single" w:sz="4" w:space="0" w:color="auto"/>
            </w:tcBorders>
            <w:shd w:val="clear" w:color="auto" w:fill="auto"/>
          </w:tcPr>
          <w:p w14:paraId="65A9870A" w14:textId="77777777" w:rsidR="00554CAD" w:rsidRPr="006F2BA3" w:rsidRDefault="00554CAD" w:rsidP="0081004D">
            <w:pPr>
              <w:ind w:firstLine="460"/>
              <w:rPr>
                <w:rFonts w:cs="Calibri"/>
              </w:rPr>
            </w:pPr>
            <w:r w:rsidRPr="006F2BA3">
              <w:rPr>
                <w:rFonts w:cs="Calibri"/>
              </w:rPr>
              <w:t>Unanimité</w:t>
            </w:r>
          </w:p>
        </w:tc>
      </w:tr>
      <w:tr w:rsidR="00554CAD" w:rsidRPr="006F2BA3" w14:paraId="3B811462" w14:textId="77777777" w:rsidTr="0081004D">
        <w:tc>
          <w:tcPr>
            <w:tcW w:w="2454" w:type="dxa"/>
            <w:tcBorders>
              <w:bottom w:val="single" w:sz="4" w:space="0" w:color="auto"/>
            </w:tcBorders>
            <w:shd w:val="clear" w:color="auto" w:fill="auto"/>
          </w:tcPr>
          <w:p w14:paraId="4708E855" w14:textId="22ADE602" w:rsidR="00554CAD" w:rsidRPr="00FF5D9A" w:rsidRDefault="00554CAD" w:rsidP="0081004D">
            <w:pPr>
              <w:jc w:val="center"/>
              <w:rPr>
                <w:rFonts w:cs="Calibri"/>
                <w:b/>
                <w:bCs/>
              </w:rPr>
            </w:pPr>
            <w:r w:rsidRPr="00FF5D9A">
              <w:rPr>
                <w:rFonts w:cs="Calibri"/>
                <w:b/>
                <w:bCs/>
              </w:rPr>
              <w:t>VOIRIE / URBANISME / ASSAINISSEMENT</w:t>
            </w:r>
          </w:p>
        </w:tc>
        <w:tc>
          <w:tcPr>
            <w:tcW w:w="2650" w:type="dxa"/>
            <w:tcBorders>
              <w:top w:val="single" w:sz="4" w:space="0" w:color="auto"/>
              <w:bottom w:val="single" w:sz="4" w:space="0" w:color="auto"/>
            </w:tcBorders>
            <w:shd w:val="clear" w:color="auto" w:fill="auto"/>
          </w:tcPr>
          <w:p w14:paraId="3BC5DE6B" w14:textId="77777777" w:rsidR="00554CAD" w:rsidRPr="006F2BA3" w:rsidRDefault="00554CAD" w:rsidP="0081004D">
            <w:pPr>
              <w:jc w:val="center"/>
              <w:rPr>
                <w:rFonts w:cs="Calibri"/>
                <w:sz w:val="24"/>
                <w:szCs w:val="24"/>
              </w:rPr>
            </w:pPr>
            <w:r w:rsidRPr="006F2BA3">
              <w:rPr>
                <w:rFonts w:cs="Calibri"/>
                <w:sz w:val="24"/>
                <w:szCs w:val="24"/>
              </w:rPr>
              <w:t>Raymond COUQUIAUD</w:t>
            </w:r>
          </w:p>
        </w:tc>
        <w:tc>
          <w:tcPr>
            <w:tcW w:w="3544" w:type="dxa"/>
            <w:tcBorders>
              <w:bottom w:val="single" w:sz="4" w:space="0" w:color="auto"/>
            </w:tcBorders>
            <w:shd w:val="clear" w:color="auto" w:fill="auto"/>
          </w:tcPr>
          <w:p w14:paraId="30F28B09" w14:textId="77777777" w:rsidR="00554CAD" w:rsidRPr="00E51EDA" w:rsidRDefault="00554CAD" w:rsidP="0081004D">
            <w:pPr>
              <w:rPr>
                <w:rFonts w:cs="Calibri"/>
              </w:rPr>
            </w:pPr>
            <w:r w:rsidRPr="00E51EDA">
              <w:rPr>
                <w:rFonts w:cs="Calibri"/>
              </w:rPr>
              <w:t>Jean BOULIN, Delphine NONCLE, Guillaume LECOQ, Patricia QUELENNEC, Guillaume SARRAZIN</w:t>
            </w:r>
            <w:r>
              <w:rPr>
                <w:rFonts w:cs="Calibri"/>
              </w:rPr>
              <w:t>, Jacques MARIEN</w:t>
            </w:r>
          </w:p>
        </w:tc>
        <w:tc>
          <w:tcPr>
            <w:tcW w:w="2268" w:type="dxa"/>
            <w:tcBorders>
              <w:bottom w:val="single" w:sz="4" w:space="0" w:color="auto"/>
            </w:tcBorders>
            <w:shd w:val="clear" w:color="auto" w:fill="auto"/>
          </w:tcPr>
          <w:p w14:paraId="63CC9BC7" w14:textId="77777777" w:rsidR="00554CAD" w:rsidRPr="006F2BA3" w:rsidRDefault="00554CAD" w:rsidP="0081004D">
            <w:pPr>
              <w:ind w:firstLine="460"/>
              <w:rPr>
                <w:rFonts w:cs="Calibri"/>
              </w:rPr>
            </w:pPr>
            <w:r w:rsidRPr="006F2BA3">
              <w:rPr>
                <w:rFonts w:cs="Calibri"/>
              </w:rPr>
              <w:t>Unanimité</w:t>
            </w:r>
          </w:p>
        </w:tc>
      </w:tr>
      <w:tr w:rsidR="00554CAD" w:rsidRPr="006F2BA3" w14:paraId="4DEE5ED2" w14:textId="77777777" w:rsidTr="0081004D">
        <w:tc>
          <w:tcPr>
            <w:tcW w:w="2454" w:type="dxa"/>
            <w:tcBorders>
              <w:top w:val="single" w:sz="4" w:space="0" w:color="auto"/>
            </w:tcBorders>
            <w:shd w:val="clear" w:color="auto" w:fill="auto"/>
          </w:tcPr>
          <w:p w14:paraId="61F7CD70" w14:textId="77777777" w:rsidR="00554CAD" w:rsidRPr="00FF5D9A" w:rsidRDefault="00554CAD" w:rsidP="0081004D">
            <w:pPr>
              <w:jc w:val="center"/>
              <w:rPr>
                <w:rFonts w:cs="Calibri"/>
                <w:b/>
                <w:bCs/>
              </w:rPr>
            </w:pPr>
            <w:r w:rsidRPr="00FF5D9A">
              <w:rPr>
                <w:rFonts w:cs="Calibri"/>
                <w:b/>
                <w:bCs/>
              </w:rPr>
              <w:lastRenderedPageBreak/>
              <w:t>APPELS D’OFFRES &amp; OUVERTURE DES PLIS</w:t>
            </w:r>
          </w:p>
        </w:tc>
        <w:tc>
          <w:tcPr>
            <w:tcW w:w="2650" w:type="dxa"/>
            <w:tcBorders>
              <w:top w:val="single" w:sz="4" w:space="0" w:color="auto"/>
              <w:bottom w:val="single" w:sz="4" w:space="0" w:color="auto"/>
            </w:tcBorders>
            <w:shd w:val="clear" w:color="auto" w:fill="auto"/>
          </w:tcPr>
          <w:p w14:paraId="7A9139B8" w14:textId="77777777" w:rsidR="00554CAD" w:rsidRPr="006F2BA3" w:rsidRDefault="00554CAD" w:rsidP="0081004D">
            <w:pPr>
              <w:jc w:val="center"/>
              <w:rPr>
                <w:rFonts w:cs="Calibri"/>
                <w:sz w:val="24"/>
                <w:szCs w:val="24"/>
              </w:rPr>
            </w:pPr>
            <w:r>
              <w:rPr>
                <w:rFonts w:cs="Calibri"/>
                <w:sz w:val="24"/>
                <w:szCs w:val="24"/>
              </w:rPr>
              <w:t>Raymond COUQUIAUD</w:t>
            </w:r>
          </w:p>
        </w:tc>
        <w:tc>
          <w:tcPr>
            <w:tcW w:w="3544" w:type="dxa"/>
            <w:tcBorders>
              <w:top w:val="single" w:sz="4" w:space="0" w:color="auto"/>
            </w:tcBorders>
            <w:shd w:val="clear" w:color="auto" w:fill="auto"/>
          </w:tcPr>
          <w:p w14:paraId="30604799" w14:textId="77777777" w:rsidR="00554CAD" w:rsidRPr="00E51EDA" w:rsidRDefault="00554CAD" w:rsidP="0081004D">
            <w:pPr>
              <w:rPr>
                <w:rFonts w:cs="Calibri"/>
              </w:rPr>
            </w:pPr>
            <w:r w:rsidRPr="00E51EDA">
              <w:rPr>
                <w:rFonts w:cs="Calibri"/>
              </w:rPr>
              <w:t xml:space="preserve">Sylvie BOULIN, Patricia QUELENNEC, </w:t>
            </w:r>
            <w:proofErr w:type="spellStart"/>
            <w:r w:rsidRPr="00E51EDA">
              <w:rPr>
                <w:rFonts w:cs="Calibri"/>
              </w:rPr>
              <w:t>Bahija</w:t>
            </w:r>
            <w:proofErr w:type="spellEnd"/>
            <w:r w:rsidRPr="00E51EDA">
              <w:rPr>
                <w:rFonts w:cs="Calibri"/>
              </w:rPr>
              <w:t xml:space="preserve"> KHATTABI</w:t>
            </w:r>
            <w:r>
              <w:rPr>
                <w:rFonts w:cs="Calibri"/>
              </w:rPr>
              <w:t>, Jacques MARIEN, Guillaume LECOQ</w:t>
            </w:r>
          </w:p>
        </w:tc>
        <w:tc>
          <w:tcPr>
            <w:tcW w:w="2268" w:type="dxa"/>
            <w:tcBorders>
              <w:top w:val="single" w:sz="4" w:space="0" w:color="auto"/>
            </w:tcBorders>
            <w:shd w:val="clear" w:color="auto" w:fill="auto"/>
          </w:tcPr>
          <w:p w14:paraId="78A786E1" w14:textId="77777777" w:rsidR="00554CAD" w:rsidRPr="006F2BA3" w:rsidRDefault="00554CAD" w:rsidP="0081004D">
            <w:pPr>
              <w:ind w:firstLine="460"/>
              <w:rPr>
                <w:rFonts w:cs="Calibri"/>
              </w:rPr>
            </w:pPr>
            <w:r w:rsidRPr="006F2BA3">
              <w:rPr>
                <w:rFonts w:cs="Calibri"/>
              </w:rPr>
              <w:t>Unanimité</w:t>
            </w:r>
          </w:p>
        </w:tc>
      </w:tr>
      <w:tr w:rsidR="00554CAD" w:rsidRPr="006F2BA3" w14:paraId="06A2BD7C" w14:textId="77777777" w:rsidTr="0081004D">
        <w:tc>
          <w:tcPr>
            <w:tcW w:w="2454" w:type="dxa"/>
            <w:tcBorders>
              <w:bottom w:val="single" w:sz="4" w:space="0" w:color="auto"/>
            </w:tcBorders>
            <w:shd w:val="clear" w:color="auto" w:fill="auto"/>
          </w:tcPr>
          <w:p w14:paraId="4CB88C82" w14:textId="77777777" w:rsidR="00554CAD" w:rsidRPr="007D0FE4" w:rsidRDefault="00554CAD" w:rsidP="0081004D">
            <w:pPr>
              <w:jc w:val="center"/>
              <w:rPr>
                <w:rFonts w:cs="Calibri"/>
                <w:b/>
                <w:bCs/>
                <w:sz w:val="8"/>
                <w:szCs w:val="8"/>
              </w:rPr>
            </w:pPr>
          </w:p>
          <w:p w14:paraId="5EF3387B" w14:textId="77777777" w:rsidR="00554CAD" w:rsidRPr="00FF5D9A" w:rsidRDefault="00554CAD" w:rsidP="0081004D">
            <w:pPr>
              <w:jc w:val="center"/>
              <w:rPr>
                <w:rFonts w:cs="Calibri"/>
                <w:b/>
                <w:bCs/>
              </w:rPr>
            </w:pPr>
            <w:r w:rsidRPr="00FF5D9A">
              <w:rPr>
                <w:rFonts w:cs="Calibri"/>
                <w:b/>
                <w:bCs/>
              </w:rPr>
              <w:t>RURALITE &amp; VIE LOCALE</w:t>
            </w:r>
          </w:p>
        </w:tc>
        <w:tc>
          <w:tcPr>
            <w:tcW w:w="2650" w:type="dxa"/>
            <w:tcBorders>
              <w:bottom w:val="single" w:sz="4" w:space="0" w:color="auto"/>
            </w:tcBorders>
            <w:shd w:val="clear" w:color="auto" w:fill="auto"/>
          </w:tcPr>
          <w:p w14:paraId="33CABE0C" w14:textId="77777777" w:rsidR="00554CAD" w:rsidRPr="007D0FE4" w:rsidRDefault="00554CAD" w:rsidP="0081004D">
            <w:pPr>
              <w:jc w:val="center"/>
              <w:rPr>
                <w:rFonts w:cs="Calibri"/>
                <w:sz w:val="8"/>
                <w:szCs w:val="8"/>
              </w:rPr>
            </w:pPr>
          </w:p>
          <w:p w14:paraId="03E99367" w14:textId="77777777" w:rsidR="00554CAD" w:rsidRPr="006F2BA3" w:rsidRDefault="00554CAD" w:rsidP="0081004D">
            <w:pPr>
              <w:jc w:val="center"/>
              <w:rPr>
                <w:rFonts w:cs="Calibri"/>
                <w:sz w:val="24"/>
                <w:szCs w:val="24"/>
              </w:rPr>
            </w:pPr>
            <w:r w:rsidRPr="006F2BA3">
              <w:rPr>
                <w:rFonts w:cs="Calibri"/>
                <w:sz w:val="24"/>
                <w:szCs w:val="24"/>
              </w:rPr>
              <w:t>Delphine NONCLE</w:t>
            </w:r>
          </w:p>
        </w:tc>
        <w:tc>
          <w:tcPr>
            <w:tcW w:w="3544" w:type="dxa"/>
            <w:tcBorders>
              <w:bottom w:val="single" w:sz="4" w:space="0" w:color="auto"/>
            </w:tcBorders>
            <w:shd w:val="clear" w:color="auto" w:fill="auto"/>
          </w:tcPr>
          <w:p w14:paraId="32C87D02" w14:textId="77777777" w:rsidR="00554CAD" w:rsidRPr="00E51EDA" w:rsidRDefault="00554CAD" w:rsidP="0081004D">
            <w:pPr>
              <w:rPr>
                <w:rFonts w:cs="Calibri"/>
              </w:rPr>
            </w:pPr>
            <w:r w:rsidRPr="00E51EDA">
              <w:rPr>
                <w:rFonts w:cs="Calibri"/>
              </w:rPr>
              <w:t>Jean BOULIN, Guillaume SARRAZIN, Guillaume LECOQ, Raymond COUQUIAUD</w:t>
            </w:r>
          </w:p>
        </w:tc>
        <w:tc>
          <w:tcPr>
            <w:tcW w:w="2268" w:type="dxa"/>
            <w:tcBorders>
              <w:bottom w:val="single" w:sz="4" w:space="0" w:color="auto"/>
            </w:tcBorders>
            <w:shd w:val="clear" w:color="auto" w:fill="auto"/>
          </w:tcPr>
          <w:p w14:paraId="50707E1B" w14:textId="77777777" w:rsidR="00554CAD" w:rsidRPr="006F2BA3" w:rsidRDefault="00554CAD" w:rsidP="0081004D">
            <w:pPr>
              <w:ind w:firstLine="460"/>
              <w:rPr>
                <w:rFonts w:cs="Calibri"/>
              </w:rPr>
            </w:pPr>
            <w:r w:rsidRPr="006F2BA3">
              <w:rPr>
                <w:rFonts w:cs="Calibri"/>
              </w:rPr>
              <w:t>Unanimité</w:t>
            </w:r>
          </w:p>
        </w:tc>
      </w:tr>
      <w:tr w:rsidR="00554CAD" w:rsidRPr="006F2BA3" w14:paraId="17EEB929" w14:textId="77777777" w:rsidTr="0081004D">
        <w:tc>
          <w:tcPr>
            <w:tcW w:w="2454" w:type="dxa"/>
            <w:tcBorders>
              <w:top w:val="single" w:sz="4" w:space="0" w:color="auto"/>
            </w:tcBorders>
            <w:shd w:val="clear" w:color="auto" w:fill="auto"/>
          </w:tcPr>
          <w:p w14:paraId="2C4BF233" w14:textId="77777777" w:rsidR="00554CAD" w:rsidRPr="00FF5D9A" w:rsidRDefault="00554CAD" w:rsidP="0081004D">
            <w:pPr>
              <w:jc w:val="center"/>
              <w:rPr>
                <w:rFonts w:cs="Calibri"/>
                <w:b/>
                <w:bCs/>
              </w:rPr>
            </w:pPr>
            <w:r w:rsidRPr="00FF5D9A">
              <w:rPr>
                <w:rFonts w:cs="Calibri"/>
                <w:b/>
                <w:bCs/>
              </w:rPr>
              <w:t>COMMERCE &amp; TOURISME</w:t>
            </w:r>
          </w:p>
        </w:tc>
        <w:tc>
          <w:tcPr>
            <w:tcW w:w="2650" w:type="dxa"/>
            <w:tcBorders>
              <w:top w:val="single" w:sz="4" w:space="0" w:color="auto"/>
            </w:tcBorders>
            <w:shd w:val="clear" w:color="auto" w:fill="auto"/>
          </w:tcPr>
          <w:p w14:paraId="7897522F" w14:textId="77777777" w:rsidR="00554CAD" w:rsidRPr="006F2BA3" w:rsidRDefault="00554CAD" w:rsidP="0081004D">
            <w:pPr>
              <w:jc w:val="center"/>
              <w:rPr>
                <w:rFonts w:cs="Calibri"/>
                <w:sz w:val="24"/>
                <w:szCs w:val="24"/>
              </w:rPr>
            </w:pPr>
            <w:r w:rsidRPr="006F2BA3">
              <w:rPr>
                <w:rFonts w:cs="Calibri"/>
                <w:sz w:val="24"/>
                <w:szCs w:val="24"/>
              </w:rPr>
              <w:t>Delphine NONCLE</w:t>
            </w:r>
          </w:p>
        </w:tc>
        <w:tc>
          <w:tcPr>
            <w:tcW w:w="3544" w:type="dxa"/>
            <w:tcBorders>
              <w:top w:val="single" w:sz="4" w:space="0" w:color="auto"/>
            </w:tcBorders>
            <w:shd w:val="clear" w:color="auto" w:fill="auto"/>
          </w:tcPr>
          <w:p w14:paraId="6038D619" w14:textId="77777777" w:rsidR="00554CAD" w:rsidRPr="00E51EDA" w:rsidRDefault="00554CAD" w:rsidP="0081004D">
            <w:pPr>
              <w:rPr>
                <w:rFonts w:cs="Calibri"/>
              </w:rPr>
            </w:pPr>
            <w:proofErr w:type="spellStart"/>
            <w:r w:rsidRPr="00E51EDA">
              <w:rPr>
                <w:rFonts w:cs="Calibri"/>
              </w:rPr>
              <w:t>Bahija</w:t>
            </w:r>
            <w:proofErr w:type="spellEnd"/>
            <w:r w:rsidRPr="00E51EDA">
              <w:rPr>
                <w:rFonts w:cs="Calibri"/>
              </w:rPr>
              <w:t xml:space="preserve"> KHATTABI, Guillaume SARRAZIN</w:t>
            </w:r>
            <w:r>
              <w:rPr>
                <w:rFonts w:cs="Calibri"/>
              </w:rPr>
              <w:t>, Gwenaëlle GARNIER</w:t>
            </w:r>
          </w:p>
        </w:tc>
        <w:tc>
          <w:tcPr>
            <w:tcW w:w="2268" w:type="dxa"/>
            <w:tcBorders>
              <w:top w:val="single" w:sz="4" w:space="0" w:color="auto"/>
            </w:tcBorders>
            <w:shd w:val="clear" w:color="auto" w:fill="auto"/>
          </w:tcPr>
          <w:p w14:paraId="7F7A7530" w14:textId="77777777" w:rsidR="00554CAD" w:rsidRPr="006F2BA3" w:rsidRDefault="00554CAD" w:rsidP="0081004D">
            <w:pPr>
              <w:ind w:firstLine="460"/>
              <w:rPr>
                <w:rFonts w:cs="Calibri"/>
              </w:rPr>
            </w:pPr>
            <w:r w:rsidRPr="006F2BA3">
              <w:rPr>
                <w:rFonts w:cs="Calibri"/>
              </w:rPr>
              <w:t>Unanimité</w:t>
            </w:r>
          </w:p>
        </w:tc>
      </w:tr>
      <w:tr w:rsidR="00554CAD" w:rsidRPr="006F2BA3" w14:paraId="0802326F" w14:textId="77777777" w:rsidTr="0081004D">
        <w:tc>
          <w:tcPr>
            <w:tcW w:w="2454" w:type="dxa"/>
            <w:shd w:val="clear" w:color="auto" w:fill="auto"/>
          </w:tcPr>
          <w:p w14:paraId="3C422426" w14:textId="77777777" w:rsidR="00554CAD" w:rsidRPr="00FF5D9A" w:rsidRDefault="00554CAD" w:rsidP="0081004D">
            <w:pPr>
              <w:jc w:val="center"/>
              <w:rPr>
                <w:rFonts w:cs="Calibri"/>
                <w:b/>
                <w:bCs/>
              </w:rPr>
            </w:pPr>
            <w:r w:rsidRPr="00FF5D9A">
              <w:rPr>
                <w:rFonts w:cs="Calibri"/>
                <w:b/>
                <w:bCs/>
              </w:rPr>
              <w:t>SCOLAIRE</w:t>
            </w:r>
          </w:p>
        </w:tc>
        <w:tc>
          <w:tcPr>
            <w:tcW w:w="2650" w:type="dxa"/>
            <w:shd w:val="clear" w:color="auto" w:fill="auto"/>
          </w:tcPr>
          <w:p w14:paraId="50719FDE" w14:textId="77777777" w:rsidR="00554CAD" w:rsidRPr="006F2BA3" w:rsidRDefault="00554CAD" w:rsidP="0081004D">
            <w:pPr>
              <w:jc w:val="center"/>
              <w:rPr>
                <w:rFonts w:cs="Calibri"/>
                <w:sz w:val="24"/>
                <w:szCs w:val="24"/>
              </w:rPr>
            </w:pPr>
            <w:r w:rsidRPr="006F2BA3">
              <w:rPr>
                <w:rFonts w:cs="Calibri"/>
                <w:sz w:val="24"/>
                <w:szCs w:val="24"/>
              </w:rPr>
              <w:t>Gwenaëlle PEDEMANAUD</w:t>
            </w:r>
          </w:p>
        </w:tc>
        <w:tc>
          <w:tcPr>
            <w:tcW w:w="3544" w:type="dxa"/>
            <w:shd w:val="clear" w:color="auto" w:fill="auto"/>
          </w:tcPr>
          <w:p w14:paraId="320EEE3A" w14:textId="77777777" w:rsidR="00554CAD" w:rsidRPr="00E51EDA" w:rsidRDefault="00554CAD" w:rsidP="0081004D">
            <w:pPr>
              <w:rPr>
                <w:rFonts w:cs="Calibri"/>
              </w:rPr>
            </w:pPr>
            <w:r w:rsidRPr="00E51EDA">
              <w:rPr>
                <w:rFonts w:cs="Calibri"/>
              </w:rPr>
              <w:t xml:space="preserve">Sophie DEVAUD, </w:t>
            </w:r>
            <w:proofErr w:type="spellStart"/>
            <w:r w:rsidRPr="00E51EDA">
              <w:rPr>
                <w:rFonts w:cs="Calibri"/>
              </w:rPr>
              <w:t>Bahija</w:t>
            </w:r>
            <w:proofErr w:type="spellEnd"/>
            <w:r w:rsidRPr="00E51EDA">
              <w:rPr>
                <w:rFonts w:cs="Calibri"/>
              </w:rPr>
              <w:t xml:space="preserve"> KHATTABI, Patricia QUELENNEC</w:t>
            </w:r>
          </w:p>
        </w:tc>
        <w:tc>
          <w:tcPr>
            <w:tcW w:w="2268" w:type="dxa"/>
            <w:shd w:val="clear" w:color="auto" w:fill="auto"/>
          </w:tcPr>
          <w:p w14:paraId="01D5F41A" w14:textId="77777777" w:rsidR="00554CAD" w:rsidRPr="006F2BA3" w:rsidRDefault="00554CAD" w:rsidP="0081004D">
            <w:pPr>
              <w:ind w:firstLine="460"/>
              <w:rPr>
                <w:rFonts w:cs="Calibri"/>
              </w:rPr>
            </w:pPr>
            <w:r w:rsidRPr="006F2BA3">
              <w:rPr>
                <w:rFonts w:cs="Calibri"/>
              </w:rPr>
              <w:t>Unanimité</w:t>
            </w:r>
          </w:p>
        </w:tc>
      </w:tr>
      <w:tr w:rsidR="00554CAD" w:rsidRPr="006F2BA3" w14:paraId="19720776" w14:textId="77777777" w:rsidTr="0081004D">
        <w:trPr>
          <w:trHeight w:val="1284"/>
        </w:trPr>
        <w:tc>
          <w:tcPr>
            <w:tcW w:w="2454" w:type="dxa"/>
            <w:shd w:val="clear" w:color="auto" w:fill="auto"/>
          </w:tcPr>
          <w:p w14:paraId="57558D83" w14:textId="77777777" w:rsidR="00554CAD" w:rsidRPr="00FF5D9A" w:rsidRDefault="00554CAD" w:rsidP="0081004D">
            <w:pPr>
              <w:jc w:val="center"/>
              <w:rPr>
                <w:rFonts w:cs="Calibri"/>
                <w:b/>
                <w:bCs/>
              </w:rPr>
            </w:pPr>
            <w:r w:rsidRPr="00FF5D9A">
              <w:rPr>
                <w:rFonts w:cs="Calibri"/>
                <w:b/>
                <w:bCs/>
              </w:rPr>
              <w:t>ENVIRONNEMENT DURABLE &amp; PROTECTION DE L’ENVIRONNEMENT</w:t>
            </w:r>
          </w:p>
        </w:tc>
        <w:tc>
          <w:tcPr>
            <w:tcW w:w="2650" w:type="dxa"/>
            <w:shd w:val="clear" w:color="auto" w:fill="auto"/>
          </w:tcPr>
          <w:p w14:paraId="0822CC7A" w14:textId="77777777" w:rsidR="00554CAD" w:rsidRDefault="00554CAD" w:rsidP="0081004D">
            <w:pPr>
              <w:jc w:val="center"/>
              <w:rPr>
                <w:rFonts w:cs="Calibri"/>
                <w:sz w:val="24"/>
                <w:szCs w:val="24"/>
              </w:rPr>
            </w:pPr>
          </w:p>
          <w:p w14:paraId="3A0B0C1C" w14:textId="77777777" w:rsidR="00554CAD" w:rsidRPr="006F2BA3" w:rsidRDefault="00554CAD" w:rsidP="0081004D">
            <w:pPr>
              <w:jc w:val="center"/>
              <w:rPr>
                <w:rFonts w:cs="Calibri"/>
                <w:sz w:val="24"/>
                <w:szCs w:val="24"/>
              </w:rPr>
            </w:pPr>
            <w:r w:rsidRPr="006F2BA3">
              <w:rPr>
                <w:rFonts w:cs="Calibri"/>
                <w:sz w:val="24"/>
                <w:szCs w:val="24"/>
              </w:rPr>
              <w:t>Guillaume LECOQ</w:t>
            </w:r>
          </w:p>
        </w:tc>
        <w:tc>
          <w:tcPr>
            <w:tcW w:w="3544" w:type="dxa"/>
            <w:shd w:val="clear" w:color="auto" w:fill="auto"/>
          </w:tcPr>
          <w:p w14:paraId="54DC52F5" w14:textId="77777777" w:rsidR="00554CAD" w:rsidRPr="007D0FE4" w:rsidRDefault="00554CAD" w:rsidP="0081004D">
            <w:pPr>
              <w:rPr>
                <w:rFonts w:cs="Calibri"/>
                <w:sz w:val="2"/>
                <w:szCs w:val="2"/>
              </w:rPr>
            </w:pPr>
          </w:p>
          <w:p w14:paraId="2367511B" w14:textId="77777777" w:rsidR="00554CAD" w:rsidRPr="00E51EDA" w:rsidRDefault="00554CAD" w:rsidP="0081004D">
            <w:pPr>
              <w:rPr>
                <w:rFonts w:cs="Calibri"/>
              </w:rPr>
            </w:pPr>
            <w:r w:rsidRPr="00E51EDA">
              <w:rPr>
                <w:rFonts w:cs="Calibri"/>
              </w:rPr>
              <w:t>Delphine NONCLE, Jean BOULIN, Gwenaëlle PEDEMANAUD, Raymond COUQUIAUD</w:t>
            </w:r>
          </w:p>
        </w:tc>
        <w:tc>
          <w:tcPr>
            <w:tcW w:w="2268" w:type="dxa"/>
            <w:shd w:val="clear" w:color="auto" w:fill="auto"/>
          </w:tcPr>
          <w:p w14:paraId="4D9F32F4" w14:textId="77777777" w:rsidR="00554CAD" w:rsidRDefault="00554CAD" w:rsidP="0081004D">
            <w:pPr>
              <w:ind w:firstLine="460"/>
              <w:rPr>
                <w:rFonts w:cs="Calibri"/>
              </w:rPr>
            </w:pPr>
          </w:p>
          <w:p w14:paraId="6F7292AE" w14:textId="77777777" w:rsidR="00554CAD" w:rsidRPr="006F2BA3" w:rsidRDefault="00554CAD" w:rsidP="0081004D">
            <w:pPr>
              <w:ind w:firstLine="460"/>
              <w:rPr>
                <w:rFonts w:cs="Calibri"/>
              </w:rPr>
            </w:pPr>
            <w:r w:rsidRPr="006F2BA3">
              <w:rPr>
                <w:rFonts w:cs="Calibri"/>
              </w:rPr>
              <w:t>Unanimité</w:t>
            </w:r>
          </w:p>
        </w:tc>
      </w:tr>
      <w:tr w:rsidR="00554CAD" w:rsidRPr="006F2BA3" w14:paraId="7B470B2B" w14:textId="77777777" w:rsidTr="0081004D">
        <w:trPr>
          <w:trHeight w:val="934"/>
        </w:trPr>
        <w:tc>
          <w:tcPr>
            <w:tcW w:w="2454" w:type="dxa"/>
            <w:shd w:val="clear" w:color="auto" w:fill="auto"/>
          </w:tcPr>
          <w:p w14:paraId="46950339" w14:textId="77777777" w:rsidR="00554CAD" w:rsidRPr="007D0FE4" w:rsidRDefault="00554CAD" w:rsidP="0081004D">
            <w:pPr>
              <w:jc w:val="center"/>
              <w:rPr>
                <w:rFonts w:cs="Calibri"/>
                <w:b/>
                <w:bCs/>
                <w:sz w:val="12"/>
                <w:szCs w:val="12"/>
              </w:rPr>
            </w:pPr>
          </w:p>
          <w:p w14:paraId="5DA974E0" w14:textId="77777777" w:rsidR="00554CAD" w:rsidRPr="00FF5D9A" w:rsidRDefault="00554CAD" w:rsidP="0081004D">
            <w:pPr>
              <w:jc w:val="center"/>
              <w:rPr>
                <w:rFonts w:cs="Calibri"/>
                <w:b/>
                <w:bCs/>
              </w:rPr>
            </w:pPr>
            <w:r w:rsidRPr="00FF5D9A">
              <w:rPr>
                <w:rFonts w:cs="Calibri"/>
                <w:b/>
                <w:bCs/>
              </w:rPr>
              <w:t>JEUNESSE &amp; SPORT</w:t>
            </w:r>
          </w:p>
        </w:tc>
        <w:tc>
          <w:tcPr>
            <w:tcW w:w="2650" w:type="dxa"/>
            <w:shd w:val="clear" w:color="auto" w:fill="auto"/>
          </w:tcPr>
          <w:p w14:paraId="48F5A70A" w14:textId="77777777" w:rsidR="00554CAD" w:rsidRPr="007D0FE4" w:rsidRDefault="00554CAD" w:rsidP="0081004D">
            <w:pPr>
              <w:jc w:val="center"/>
              <w:rPr>
                <w:rFonts w:cs="Calibri"/>
                <w:sz w:val="10"/>
                <w:szCs w:val="10"/>
              </w:rPr>
            </w:pPr>
          </w:p>
          <w:p w14:paraId="13161988" w14:textId="77777777" w:rsidR="00554CAD" w:rsidRPr="006F2BA3" w:rsidRDefault="00554CAD" w:rsidP="0081004D">
            <w:pPr>
              <w:jc w:val="center"/>
              <w:rPr>
                <w:rFonts w:cs="Calibri"/>
                <w:sz w:val="24"/>
                <w:szCs w:val="24"/>
              </w:rPr>
            </w:pPr>
            <w:r w:rsidRPr="006F2BA3">
              <w:rPr>
                <w:rFonts w:cs="Calibri"/>
                <w:sz w:val="24"/>
                <w:szCs w:val="24"/>
              </w:rPr>
              <w:t>Yannick SURAULT</w:t>
            </w:r>
          </w:p>
        </w:tc>
        <w:tc>
          <w:tcPr>
            <w:tcW w:w="3544" w:type="dxa"/>
            <w:shd w:val="clear" w:color="auto" w:fill="auto"/>
          </w:tcPr>
          <w:p w14:paraId="51DE234A" w14:textId="77777777" w:rsidR="00554CAD" w:rsidRPr="00E51EDA" w:rsidRDefault="00554CAD" w:rsidP="0081004D">
            <w:pPr>
              <w:rPr>
                <w:rFonts w:cs="Calibri"/>
              </w:rPr>
            </w:pPr>
            <w:r w:rsidRPr="00E51EDA">
              <w:rPr>
                <w:rFonts w:cs="Calibri"/>
              </w:rPr>
              <w:t>Guillaume SARRAZIN, Gwenaëlle PEDEMANAUD, Raymond COUQUIAUD</w:t>
            </w:r>
            <w:r>
              <w:rPr>
                <w:rFonts w:cs="Calibri"/>
              </w:rPr>
              <w:t>, Sophie DEVAUD</w:t>
            </w:r>
          </w:p>
        </w:tc>
        <w:tc>
          <w:tcPr>
            <w:tcW w:w="2268" w:type="dxa"/>
            <w:shd w:val="clear" w:color="auto" w:fill="auto"/>
          </w:tcPr>
          <w:p w14:paraId="51FCA027" w14:textId="77777777" w:rsidR="00554CAD" w:rsidRDefault="00554CAD" w:rsidP="0081004D">
            <w:pPr>
              <w:ind w:firstLine="460"/>
              <w:rPr>
                <w:rFonts w:cs="Calibri"/>
              </w:rPr>
            </w:pPr>
          </w:p>
          <w:p w14:paraId="6398E2F0" w14:textId="77777777" w:rsidR="00554CAD" w:rsidRPr="006F2BA3" w:rsidRDefault="00554CAD" w:rsidP="0081004D">
            <w:pPr>
              <w:ind w:firstLine="460"/>
              <w:rPr>
                <w:rFonts w:cs="Calibri"/>
              </w:rPr>
            </w:pPr>
            <w:r w:rsidRPr="006F2BA3">
              <w:rPr>
                <w:rFonts w:cs="Calibri"/>
              </w:rPr>
              <w:t>Unanimité</w:t>
            </w:r>
          </w:p>
        </w:tc>
      </w:tr>
      <w:tr w:rsidR="00554CAD" w:rsidRPr="006F2BA3" w14:paraId="71899627" w14:textId="77777777" w:rsidTr="0081004D">
        <w:tc>
          <w:tcPr>
            <w:tcW w:w="2454" w:type="dxa"/>
            <w:shd w:val="clear" w:color="auto" w:fill="auto"/>
          </w:tcPr>
          <w:p w14:paraId="6F8465BB" w14:textId="77777777" w:rsidR="00554CAD" w:rsidRPr="007D0FE4" w:rsidRDefault="00554CAD" w:rsidP="0081004D">
            <w:pPr>
              <w:jc w:val="center"/>
              <w:rPr>
                <w:rFonts w:cs="Calibri"/>
                <w:b/>
                <w:bCs/>
                <w:sz w:val="10"/>
                <w:szCs w:val="10"/>
              </w:rPr>
            </w:pPr>
          </w:p>
          <w:p w14:paraId="453FB38A" w14:textId="77777777" w:rsidR="00554CAD" w:rsidRPr="00FF5D9A" w:rsidRDefault="00554CAD" w:rsidP="0081004D">
            <w:pPr>
              <w:jc w:val="center"/>
              <w:rPr>
                <w:rFonts w:cs="Calibri"/>
                <w:b/>
                <w:bCs/>
              </w:rPr>
            </w:pPr>
            <w:r w:rsidRPr="00FF5D9A">
              <w:rPr>
                <w:rFonts w:cs="Calibri"/>
                <w:b/>
                <w:bCs/>
              </w:rPr>
              <w:t>COMMUNICATION</w:t>
            </w:r>
          </w:p>
        </w:tc>
        <w:tc>
          <w:tcPr>
            <w:tcW w:w="2650" w:type="dxa"/>
            <w:shd w:val="clear" w:color="auto" w:fill="auto"/>
          </w:tcPr>
          <w:p w14:paraId="37D791AC" w14:textId="77777777" w:rsidR="00554CAD" w:rsidRPr="007D0FE4" w:rsidRDefault="00554CAD" w:rsidP="0081004D">
            <w:pPr>
              <w:jc w:val="center"/>
              <w:rPr>
                <w:rFonts w:cs="Calibri"/>
                <w:sz w:val="10"/>
                <w:szCs w:val="10"/>
              </w:rPr>
            </w:pPr>
          </w:p>
          <w:p w14:paraId="63FC3379" w14:textId="77777777" w:rsidR="00554CAD" w:rsidRPr="006F2BA3" w:rsidRDefault="00554CAD" w:rsidP="0081004D">
            <w:pPr>
              <w:jc w:val="center"/>
              <w:rPr>
                <w:rFonts w:cs="Calibri"/>
                <w:sz w:val="24"/>
                <w:szCs w:val="24"/>
              </w:rPr>
            </w:pPr>
            <w:proofErr w:type="spellStart"/>
            <w:r w:rsidRPr="006F2BA3">
              <w:rPr>
                <w:rFonts w:cs="Calibri"/>
                <w:sz w:val="24"/>
                <w:szCs w:val="24"/>
              </w:rPr>
              <w:t>Bahija</w:t>
            </w:r>
            <w:proofErr w:type="spellEnd"/>
            <w:r w:rsidRPr="006F2BA3">
              <w:rPr>
                <w:rFonts w:cs="Calibri"/>
                <w:sz w:val="24"/>
                <w:szCs w:val="24"/>
              </w:rPr>
              <w:t xml:space="preserve"> KHATTABI</w:t>
            </w:r>
          </w:p>
        </w:tc>
        <w:tc>
          <w:tcPr>
            <w:tcW w:w="3544" w:type="dxa"/>
            <w:shd w:val="clear" w:color="auto" w:fill="auto"/>
          </w:tcPr>
          <w:p w14:paraId="5D4F8771" w14:textId="77777777" w:rsidR="00554CAD" w:rsidRPr="00E51EDA" w:rsidRDefault="00554CAD" w:rsidP="0081004D">
            <w:pPr>
              <w:rPr>
                <w:rFonts w:cs="Calibri"/>
              </w:rPr>
            </w:pPr>
            <w:r w:rsidRPr="00E51EDA">
              <w:rPr>
                <w:rFonts w:cs="Calibri"/>
              </w:rPr>
              <w:t>Delphine NONCLE, Jean BOULIN, Yannick SURAULT, Gwenaëlle PEDEMANAUD</w:t>
            </w:r>
          </w:p>
        </w:tc>
        <w:tc>
          <w:tcPr>
            <w:tcW w:w="2268" w:type="dxa"/>
            <w:shd w:val="clear" w:color="auto" w:fill="auto"/>
          </w:tcPr>
          <w:p w14:paraId="4F0BD5C3" w14:textId="77777777" w:rsidR="00554CAD" w:rsidRPr="007D0FE4" w:rsidRDefault="00554CAD" w:rsidP="0081004D">
            <w:pPr>
              <w:ind w:firstLine="460"/>
              <w:rPr>
                <w:rFonts w:cs="Calibri"/>
                <w:sz w:val="10"/>
                <w:szCs w:val="10"/>
              </w:rPr>
            </w:pPr>
          </w:p>
          <w:p w14:paraId="14148045" w14:textId="77777777" w:rsidR="00554CAD" w:rsidRPr="006F2BA3" w:rsidRDefault="00554CAD" w:rsidP="0081004D">
            <w:pPr>
              <w:ind w:firstLine="460"/>
              <w:rPr>
                <w:rFonts w:cs="Calibri"/>
              </w:rPr>
            </w:pPr>
            <w:r w:rsidRPr="006F2BA3">
              <w:rPr>
                <w:rFonts w:cs="Calibri"/>
              </w:rPr>
              <w:t>Unanimité</w:t>
            </w:r>
          </w:p>
        </w:tc>
      </w:tr>
      <w:tr w:rsidR="00554CAD" w:rsidRPr="006F2BA3" w14:paraId="1D1710AA" w14:textId="77777777" w:rsidTr="0081004D">
        <w:tc>
          <w:tcPr>
            <w:tcW w:w="2454" w:type="dxa"/>
            <w:shd w:val="clear" w:color="auto" w:fill="auto"/>
          </w:tcPr>
          <w:p w14:paraId="4652541F" w14:textId="77777777" w:rsidR="00554CAD" w:rsidRPr="007D0FE4" w:rsidRDefault="00554CAD" w:rsidP="0081004D">
            <w:pPr>
              <w:jc w:val="center"/>
              <w:rPr>
                <w:rFonts w:cs="Calibri"/>
                <w:b/>
                <w:bCs/>
                <w:sz w:val="4"/>
                <w:szCs w:val="4"/>
              </w:rPr>
            </w:pPr>
          </w:p>
          <w:p w14:paraId="5F721023" w14:textId="77777777" w:rsidR="00554CAD" w:rsidRPr="00FF5D9A" w:rsidRDefault="00554CAD" w:rsidP="0081004D">
            <w:pPr>
              <w:jc w:val="center"/>
              <w:rPr>
                <w:rFonts w:cs="Calibri"/>
                <w:b/>
                <w:bCs/>
              </w:rPr>
            </w:pPr>
            <w:r w:rsidRPr="00FF5D9A">
              <w:rPr>
                <w:rFonts w:cs="Calibri"/>
                <w:b/>
                <w:bCs/>
              </w:rPr>
              <w:t>SECURITE &amp; BATIMENT</w:t>
            </w:r>
          </w:p>
        </w:tc>
        <w:tc>
          <w:tcPr>
            <w:tcW w:w="2650" w:type="dxa"/>
            <w:shd w:val="clear" w:color="auto" w:fill="auto"/>
          </w:tcPr>
          <w:p w14:paraId="35E1F79E" w14:textId="77777777" w:rsidR="00554CAD" w:rsidRPr="007D0FE4" w:rsidRDefault="00554CAD" w:rsidP="0081004D">
            <w:pPr>
              <w:jc w:val="center"/>
              <w:rPr>
                <w:rFonts w:cs="Calibri"/>
                <w:sz w:val="6"/>
                <w:szCs w:val="6"/>
              </w:rPr>
            </w:pPr>
          </w:p>
          <w:p w14:paraId="38E52744" w14:textId="77777777" w:rsidR="00554CAD" w:rsidRPr="006F2BA3" w:rsidRDefault="00554CAD" w:rsidP="0081004D">
            <w:pPr>
              <w:jc w:val="center"/>
              <w:rPr>
                <w:rFonts w:cs="Calibri"/>
                <w:sz w:val="24"/>
                <w:szCs w:val="24"/>
              </w:rPr>
            </w:pPr>
            <w:r w:rsidRPr="006F2BA3">
              <w:rPr>
                <w:rFonts w:cs="Calibri"/>
                <w:sz w:val="24"/>
                <w:szCs w:val="24"/>
              </w:rPr>
              <w:t>Jean BOULIN</w:t>
            </w:r>
          </w:p>
        </w:tc>
        <w:tc>
          <w:tcPr>
            <w:tcW w:w="3544" w:type="dxa"/>
            <w:shd w:val="clear" w:color="auto" w:fill="auto"/>
          </w:tcPr>
          <w:p w14:paraId="4A201E64" w14:textId="77777777" w:rsidR="00554CAD" w:rsidRPr="00E51EDA" w:rsidRDefault="00554CAD" w:rsidP="0081004D">
            <w:pPr>
              <w:rPr>
                <w:rFonts w:cs="Calibri"/>
              </w:rPr>
            </w:pPr>
            <w:r w:rsidRPr="00E51EDA">
              <w:rPr>
                <w:rFonts w:cs="Calibri"/>
              </w:rPr>
              <w:t>Raymond COUQUIAUD, Patricia QUELENNEC, Guillaume SARRAZIN</w:t>
            </w:r>
          </w:p>
        </w:tc>
        <w:tc>
          <w:tcPr>
            <w:tcW w:w="2268" w:type="dxa"/>
            <w:shd w:val="clear" w:color="auto" w:fill="auto"/>
          </w:tcPr>
          <w:p w14:paraId="4D3AAF21" w14:textId="77777777" w:rsidR="00554CAD" w:rsidRPr="007D0FE4" w:rsidRDefault="00554CAD" w:rsidP="0081004D">
            <w:pPr>
              <w:ind w:firstLine="460"/>
              <w:rPr>
                <w:rFonts w:cs="Calibri"/>
                <w:sz w:val="8"/>
                <w:szCs w:val="8"/>
              </w:rPr>
            </w:pPr>
          </w:p>
          <w:p w14:paraId="5F5D65CB" w14:textId="77777777" w:rsidR="00554CAD" w:rsidRPr="006F2BA3" w:rsidRDefault="00554CAD" w:rsidP="0081004D">
            <w:pPr>
              <w:ind w:firstLine="460"/>
              <w:rPr>
                <w:rFonts w:cs="Calibri"/>
              </w:rPr>
            </w:pPr>
            <w:r w:rsidRPr="006F2BA3">
              <w:rPr>
                <w:rFonts w:cs="Calibri"/>
              </w:rPr>
              <w:t>Unanimité</w:t>
            </w:r>
          </w:p>
        </w:tc>
      </w:tr>
      <w:tr w:rsidR="00554CAD" w:rsidRPr="006F2BA3" w14:paraId="2D39C2F4" w14:textId="77777777" w:rsidTr="0081004D">
        <w:tc>
          <w:tcPr>
            <w:tcW w:w="2454" w:type="dxa"/>
            <w:shd w:val="clear" w:color="auto" w:fill="auto"/>
          </w:tcPr>
          <w:p w14:paraId="18E6FD29" w14:textId="77777777" w:rsidR="00554CAD" w:rsidRPr="00FF5D9A" w:rsidRDefault="00554CAD" w:rsidP="0081004D">
            <w:pPr>
              <w:jc w:val="center"/>
              <w:rPr>
                <w:rFonts w:cs="Calibri"/>
                <w:b/>
                <w:bCs/>
              </w:rPr>
            </w:pPr>
            <w:r w:rsidRPr="00FF5D9A">
              <w:rPr>
                <w:rFonts w:cs="Calibri"/>
                <w:b/>
                <w:bCs/>
              </w:rPr>
              <w:t>CULTURE &amp; BIBLIOTHEQUE</w:t>
            </w:r>
          </w:p>
        </w:tc>
        <w:tc>
          <w:tcPr>
            <w:tcW w:w="2650" w:type="dxa"/>
            <w:shd w:val="clear" w:color="auto" w:fill="auto"/>
          </w:tcPr>
          <w:p w14:paraId="708AD898" w14:textId="77777777" w:rsidR="00554CAD" w:rsidRPr="007D0FE4" w:rsidRDefault="00554CAD" w:rsidP="0081004D">
            <w:pPr>
              <w:jc w:val="center"/>
              <w:rPr>
                <w:rFonts w:cs="Calibri"/>
                <w:sz w:val="2"/>
                <w:szCs w:val="2"/>
              </w:rPr>
            </w:pPr>
          </w:p>
          <w:p w14:paraId="19A44318" w14:textId="77777777" w:rsidR="00554CAD" w:rsidRPr="006F2BA3" w:rsidRDefault="00554CAD" w:rsidP="0081004D">
            <w:pPr>
              <w:jc w:val="center"/>
              <w:rPr>
                <w:rFonts w:cs="Calibri"/>
                <w:sz w:val="24"/>
                <w:szCs w:val="24"/>
              </w:rPr>
            </w:pPr>
            <w:r w:rsidRPr="006F2BA3">
              <w:rPr>
                <w:rFonts w:cs="Calibri"/>
                <w:sz w:val="24"/>
                <w:szCs w:val="24"/>
              </w:rPr>
              <w:t>Sophie DEVAUD</w:t>
            </w:r>
          </w:p>
        </w:tc>
        <w:tc>
          <w:tcPr>
            <w:tcW w:w="3544" w:type="dxa"/>
            <w:shd w:val="clear" w:color="auto" w:fill="auto"/>
          </w:tcPr>
          <w:p w14:paraId="4DAEBD92" w14:textId="77777777" w:rsidR="00554CAD" w:rsidRPr="00E51EDA" w:rsidRDefault="00554CAD" w:rsidP="0081004D">
            <w:pPr>
              <w:rPr>
                <w:rFonts w:cs="Calibri"/>
              </w:rPr>
            </w:pPr>
            <w:r w:rsidRPr="00E51EDA">
              <w:rPr>
                <w:rFonts w:cs="Calibri"/>
              </w:rPr>
              <w:t xml:space="preserve">Sylvie BOULIN, Gwenaëlle PEDEMANAUD, </w:t>
            </w:r>
            <w:r>
              <w:rPr>
                <w:rFonts w:cs="Calibri"/>
              </w:rPr>
              <w:t>Gwenaëlle GARNIER</w:t>
            </w:r>
          </w:p>
        </w:tc>
        <w:tc>
          <w:tcPr>
            <w:tcW w:w="2268" w:type="dxa"/>
            <w:shd w:val="clear" w:color="auto" w:fill="auto"/>
          </w:tcPr>
          <w:p w14:paraId="43AB5950" w14:textId="77777777" w:rsidR="00554CAD" w:rsidRPr="007D0FE4" w:rsidRDefault="00554CAD" w:rsidP="0081004D">
            <w:pPr>
              <w:ind w:firstLine="460"/>
              <w:rPr>
                <w:rFonts w:cs="Calibri"/>
                <w:sz w:val="4"/>
                <w:szCs w:val="4"/>
              </w:rPr>
            </w:pPr>
          </w:p>
          <w:p w14:paraId="1F8E32A6" w14:textId="77777777" w:rsidR="00554CAD" w:rsidRPr="006F2BA3" w:rsidRDefault="00554CAD" w:rsidP="0081004D">
            <w:pPr>
              <w:ind w:firstLine="460"/>
              <w:rPr>
                <w:rFonts w:cs="Calibri"/>
              </w:rPr>
            </w:pPr>
            <w:r w:rsidRPr="006F2BA3">
              <w:rPr>
                <w:rFonts w:cs="Calibri"/>
              </w:rPr>
              <w:t>Unanimité</w:t>
            </w:r>
          </w:p>
        </w:tc>
      </w:tr>
      <w:tr w:rsidR="00554CAD" w:rsidRPr="006F2BA3" w14:paraId="0879F275" w14:textId="77777777" w:rsidTr="0081004D">
        <w:trPr>
          <w:trHeight w:val="1058"/>
        </w:trPr>
        <w:tc>
          <w:tcPr>
            <w:tcW w:w="2454" w:type="dxa"/>
            <w:shd w:val="clear" w:color="auto" w:fill="auto"/>
          </w:tcPr>
          <w:p w14:paraId="1BF8CA68" w14:textId="77777777" w:rsidR="00554CAD" w:rsidRPr="007D0FE4" w:rsidRDefault="00554CAD" w:rsidP="0081004D">
            <w:pPr>
              <w:jc w:val="center"/>
              <w:rPr>
                <w:rFonts w:cs="Calibri"/>
                <w:b/>
                <w:bCs/>
                <w:sz w:val="2"/>
                <w:szCs w:val="2"/>
              </w:rPr>
            </w:pPr>
          </w:p>
          <w:p w14:paraId="3279C15D" w14:textId="0C6D1E63" w:rsidR="00554CAD" w:rsidRPr="00FF5D9A" w:rsidRDefault="00554CAD" w:rsidP="0081004D">
            <w:pPr>
              <w:jc w:val="center"/>
              <w:rPr>
                <w:rFonts w:cs="Calibri"/>
                <w:b/>
                <w:bCs/>
              </w:rPr>
            </w:pPr>
            <w:r w:rsidRPr="00FF5D9A">
              <w:rPr>
                <w:rFonts w:cs="Calibri"/>
                <w:b/>
                <w:bCs/>
              </w:rPr>
              <w:t>CIMETIERE &amp; PATRIMOINE</w:t>
            </w:r>
          </w:p>
        </w:tc>
        <w:tc>
          <w:tcPr>
            <w:tcW w:w="2650" w:type="dxa"/>
            <w:shd w:val="clear" w:color="auto" w:fill="auto"/>
          </w:tcPr>
          <w:p w14:paraId="03FBCE80" w14:textId="77777777" w:rsidR="00554CAD" w:rsidRPr="007D0FE4" w:rsidRDefault="00554CAD" w:rsidP="0081004D">
            <w:pPr>
              <w:jc w:val="center"/>
              <w:rPr>
                <w:rFonts w:cs="Calibri"/>
                <w:sz w:val="10"/>
                <w:szCs w:val="10"/>
              </w:rPr>
            </w:pPr>
          </w:p>
          <w:p w14:paraId="6E2DC370" w14:textId="77777777" w:rsidR="00554CAD" w:rsidRPr="006F2BA3" w:rsidRDefault="00554CAD" w:rsidP="0081004D">
            <w:pPr>
              <w:jc w:val="center"/>
              <w:rPr>
                <w:rFonts w:cs="Calibri"/>
                <w:sz w:val="24"/>
                <w:szCs w:val="24"/>
              </w:rPr>
            </w:pPr>
            <w:r w:rsidRPr="006F2BA3">
              <w:rPr>
                <w:rFonts w:cs="Calibri"/>
                <w:sz w:val="24"/>
                <w:szCs w:val="24"/>
              </w:rPr>
              <w:t>Guillaume SARRAZIN</w:t>
            </w:r>
          </w:p>
        </w:tc>
        <w:tc>
          <w:tcPr>
            <w:tcW w:w="3544" w:type="dxa"/>
            <w:shd w:val="clear" w:color="auto" w:fill="auto"/>
          </w:tcPr>
          <w:p w14:paraId="6CAF8FB4" w14:textId="77777777" w:rsidR="00554CAD" w:rsidRPr="00E51EDA" w:rsidRDefault="00554CAD" w:rsidP="0081004D">
            <w:pPr>
              <w:rPr>
                <w:rFonts w:cs="Calibri"/>
              </w:rPr>
            </w:pPr>
            <w:r w:rsidRPr="00E51EDA">
              <w:rPr>
                <w:rFonts w:cs="Calibri"/>
              </w:rPr>
              <w:t>Jean BOULIN, Raymond COUQUIAUD, Sophie DEVAUD, Patricia QUELENNEC</w:t>
            </w:r>
          </w:p>
        </w:tc>
        <w:tc>
          <w:tcPr>
            <w:tcW w:w="2268" w:type="dxa"/>
            <w:shd w:val="clear" w:color="auto" w:fill="auto"/>
          </w:tcPr>
          <w:p w14:paraId="2628DB83" w14:textId="77777777" w:rsidR="00554CAD" w:rsidRPr="006F2BA3" w:rsidRDefault="00554CAD" w:rsidP="0081004D">
            <w:pPr>
              <w:ind w:firstLine="460"/>
              <w:rPr>
                <w:rFonts w:cs="Calibri"/>
              </w:rPr>
            </w:pPr>
            <w:r w:rsidRPr="006F2BA3">
              <w:rPr>
                <w:rFonts w:cs="Calibri"/>
              </w:rPr>
              <w:t>Unanimité</w:t>
            </w:r>
          </w:p>
        </w:tc>
      </w:tr>
      <w:tr w:rsidR="00554CAD" w:rsidRPr="006F2BA3" w14:paraId="3F01FBA0" w14:textId="77777777" w:rsidTr="0081004D">
        <w:tc>
          <w:tcPr>
            <w:tcW w:w="2454" w:type="dxa"/>
            <w:shd w:val="clear" w:color="auto" w:fill="auto"/>
          </w:tcPr>
          <w:p w14:paraId="49571904" w14:textId="77777777" w:rsidR="00554CAD" w:rsidRDefault="00554CAD" w:rsidP="0081004D">
            <w:pPr>
              <w:jc w:val="center"/>
              <w:rPr>
                <w:rFonts w:cs="Calibri"/>
                <w:b/>
                <w:bCs/>
              </w:rPr>
            </w:pPr>
          </w:p>
          <w:p w14:paraId="2D67963B" w14:textId="77777777" w:rsidR="00554CAD" w:rsidRPr="00FF5D9A" w:rsidRDefault="00554CAD" w:rsidP="0081004D">
            <w:pPr>
              <w:jc w:val="center"/>
              <w:rPr>
                <w:rFonts w:cs="Calibri"/>
                <w:b/>
                <w:bCs/>
              </w:rPr>
            </w:pPr>
            <w:r w:rsidRPr="00FF5D9A">
              <w:rPr>
                <w:rFonts w:cs="Calibri"/>
                <w:b/>
                <w:bCs/>
              </w:rPr>
              <w:t>ASSOCIATIVE &amp; FESTIVE</w:t>
            </w:r>
          </w:p>
          <w:p w14:paraId="79FB1EDC" w14:textId="77777777" w:rsidR="00554CAD" w:rsidRPr="00FF5D9A" w:rsidRDefault="00554CAD" w:rsidP="0081004D">
            <w:pPr>
              <w:jc w:val="center"/>
              <w:rPr>
                <w:rFonts w:cs="Calibri"/>
                <w:b/>
                <w:bCs/>
              </w:rPr>
            </w:pPr>
          </w:p>
        </w:tc>
        <w:tc>
          <w:tcPr>
            <w:tcW w:w="2650" w:type="dxa"/>
            <w:shd w:val="clear" w:color="auto" w:fill="auto"/>
          </w:tcPr>
          <w:p w14:paraId="31DBDE6D" w14:textId="77777777" w:rsidR="00554CAD" w:rsidRDefault="00554CAD" w:rsidP="0081004D">
            <w:pPr>
              <w:jc w:val="center"/>
              <w:rPr>
                <w:rFonts w:cs="Calibri"/>
                <w:sz w:val="24"/>
                <w:szCs w:val="24"/>
              </w:rPr>
            </w:pPr>
          </w:p>
          <w:p w14:paraId="5AF0C2DA" w14:textId="77777777" w:rsidR="00554CAD" w:rsidRPr="006F2BA3" w:rsidRDefault="00554CAD" w:rsidP="0081004D">
            <w:pPr>
              <w:jc w:val="center"/>
              <w:rPr>
                <w:rFonts w:cs="Calibri"/>
                <w:sz w:val="24"/>
                <w:szCs w:val="24"/>
              </w:rPr>
            </w:pPr>
            <w:r w:rsidRPr="006F2BA3">
              <w:rPr>
                <w:rFonts w:cs="Calibri"/>
                <w:sz w:val="24"/>
                <w:szCs w:val="24"/>
              </w:rPr>
              <w:t>Patricia QUELENNEC</w:t>
            </w:r>
          </w:p>
        </w:tc>
        <w:tc>
          <w:tcPr>
            <w:tcW w:w="3544" w:type="dxa"/>
            <w:shd w:val="clear" w:color="auto" w:fill="auto"/>
          </w:tcPr>
          <w:p w14:paraId="61701B6E" w14:textId="77777777" w:rsidR="00554CAD" w:rsidRPr="00E51EDA" w:rsidRDefault="00554CAD" w:rsidP="0081004D">
            <w:pPr>
              <w:rPr>
                <w:rFonts w:cs="Calibri"/>
              </w:rPr>
            </w:pPr>
            <w:r w:rsidRPr="00E51EDA">
              <w:rPr>
                <w:rFonts w:cs="Calibri"/>
              </w:rPr>
              <w:t>Jean BOULIN, Guillaume LECOQ, Yannick SURAULT, Guillaume SARRAZIN, Sophie DEVAUD, Gwenaëlle PEDEMANAUD</w:t>
            </w:r>
          </w:p>
        </w:tc>
        <w:tc>
          <w:tcPr>
            <w:tcW w:w="2268" w:type="dxa"/>
            <w:shd w:val="clear" w:color="auto" w:fill="auto"/>
          </w:tcPr>
          <w:p w14:paraId="24D93CEE" w14:textId="77777777" w:rsidR="00554CAD" w:rsidRDefault="00554CAD" w:rsidP="0081004D">
            <w:pPr>
              <w:ind w:firstLine="460"/>
              <w:rPr>
                <w:rFonts w:cs="Calibri"/>
              </w:rPr>
            </w:pPr>
          </w:p>
          <w:p w14:paraId="3D033481" w14:textId="77777777" w:rsidR="00554CAD" w:rsidRPr="00895AD2" w:rsidRDefault="00554CAD" w:rsidP="0081004D">
            <w:pPr>
              <w:ind w:firstLine="460"/>
              <w:rPr>
                <w:rFonts w:cs="Calibri"/>
              </w:rPr>
            </w:pPr>
            <w:r w:rsidRPr="006F2BA3">
              <w:rPr>
                <w:rFonts w:cs="Calibri"/>
              </w:rPr>
              <w:t>Unanimité</w:t>
            </w:r>
          </w:p>
        </w:tc>
      </w:tr>
    </w:tbl>
    <w:p w14:paraId="4A1EFCE5" w14:textId="77777777" w:rsidR="00554CAD" w:rsidRDefault="00554CAD" w:rsidP="00554CAD">
      <w:pPr>
        <w:pStyle w:val="Paragraphedeliste"/>
        <w:spacing w:line="240" w:lineRule="auto"/>
        <w:ind w:left="0"/>
        <w:rPr>
          <w:rFonts w:cs="Calibri"/>
        </w:rPr>
      </w:pPr>
    </w:p>
    <w:p w14:paraId="4F04AF23" w14:textId="281F2CB7" w:rsidR="00554CAD" w:rsidRDefault="00554CAD" w:rsidP="00554CAD">
      <w:pPr>
        <w:pStyle w:val="Paragraphedeliste"/>
        <w:spacing w:line="240" w:lineRule="auto"/>
        <w:ind w:left="0"/>
        <w:rPr>
          <w:rFonts w:cs="Calibri"/>
        </w:rPr>
      </w:pPr>
      <w:r>
        <w:rPr>
          <w:rFonts w:cs="Calibri"/>
        </w:rPr>
        <w:t>A l’unanimité des membres présents, le Conseil Municipal, approuve la constitution des Commissions Municipales.</w:t>
      </w:r>
    </w:p>
    <w:p w14:paraId="4F032E77" w14:textId="77777777" w:rsidR="00554CAD" w:rsidRPr="00554CAD" w:rsidRDefault="00554CAD" w:rsidP="00554CAD">
      <w:pPr>
        <w:pStyle w:val="Paragraphedeliste"/>
        <w:spacing w:line="240" w:lineRule="auto"/>
        <w:ind w:left="0"/>
        <w:rPr>
          <w:rFonts w:cs="Calibri"/>
        </w:rPr>
      </w:pPr>
    </w:p>
    <w:p w14:paraId="4DCD5E85" w14:textId="72A1D287" w:rsidR="00E330A3" w:rsidRPr="00E330A3" w:rsidRDefault="00554CAD" w:rsidP="00E330A3">
      <w:pPr>
        <w:pStyle w:val="Paragraphedeliste"/>
        <w:numPr>
          <w:ilvl w:val="0"/>
          <w:numId w:val="2"/>
        </w:numPr>
        <w:jc w:val="left"/>
        <w:rPr>
          <w:rFonts w:ascii="Arial Narrow" w:eastAsiaTheme="minorHAnsi" w:hAnsi="Arial Narrow"/>
          <w:b/>
          <w:bCs/>
          <w:caps/>
          <w:u w:val="single"/>
        </w:rPr>
      </w:pPr>
      <w:bookmarkStart w:id="8" w:name="_Hlk27659244"/>
      <w:bookmarkStart w:id="9" w:name="_Hlk11052945"/>
      <w:bookmarkEnd w:id="5"/>
      <w:bookmarkEnd w:id="7"/>
      <w:r>
        <w:rPr>
          <w:rFonts w:ascii="Arial Narrow" w:eastAsiaTheme="minorHAnsi" w:hAnsi="Arial Narrow"/>
          <w:b/>
          <w:bCs/>
          <w:caps/>
          <w:u w:val="single"/>
        </w:rPr>
        <w:t>DELEGUES DES SYNDICATS</w:t>
      </w:r>
    </w:p>
    <w:p w14:paraId="5AAFFDBD" w14:textId="77777777" w:rsidR="00E330A3" w:rsidRDefault="00E330A3" w:rsidP="00E330A3">
      <w:pPr>
        <w:jc w:val="left"/>
        <w:rPr>
          <w:rFonts w:ascii="Arial Narrow" w:eastAsiaTheme="minorHAnsi" w:hAnsi="Arial Narrow"/>
          <w:b/>
          <w:bCs/>
          <w:caps/>
          <w:u w:val="single"/>
        </w:rPr>
      </w:pPr>
    </w:p>
    <w:p w14:paraId="4D72F20C" w14:textId="20A0B5D0" w:rsidR="008D256E" w:rsidRDefault="00554CAD" w:rsidP="00D522C2">
      <w:pPr>
        <w:jc w:val="left"/>
        <w:rPr>
          <w:rFonts w:ascii="Arial Narrow" w:hAnsi="Arial Narrow"/>
          <w:bCs/>
        </w:rPr>
      </w:pPr>
      <w:bookmarkStart w:id="10" w:name="_Hlk11836070"/>
      <w:bookmarkEnd w:id="8"/>
      <w:bookmarkEnd w:id="9"/>
      <w:r>
        <w:rPr>
          <w:rFonts w:ascii="Arial Narrow" w:hAnsi="Arial Narrow"/>
          <w:bCs/>
        </w:rPr>
        <w:t xml:space="preserve">Monsieur le Maire propose au Conseil Municipal de désigner les délégués des syndicats : </w:t>
      </w:r>
    </w:p>
    <w:p w14:paraId="506BB9AA" w14:textId="66B5B50E" w:rsidR="00554CAD" w:rsidRDefault="00554CAD" w:rsidP="00D522C2">
      <w:pPr>
        <w:jc w:val="left"/>
        <w:rPr>
          <w:rFonts w:ascii="Arial Narrow" w:hAnsi="Arial Narrow"/>
          <w:bCs/>
        </w:rPr>
      </w:pPr>
    </w:p>
    <w:tbl>
      <w:tblPr>
        <w:tblpPr w:leftFromText="141" w:rightFromText="141" w:vertAnchor="text" w:tblpY="4"/>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2342"/>
        <w:gridCol w:w="2343"/>
        <w:gridCol w:w="2343"/>
      </w:tblGrid>
      <w:tr w:rsidR="00554CAD" w:rsidRPr="0003459F" w14:paraId="7B697AC3" w14:textId="77777777" w:rsidTr="0081004D">
        <w:trPr>
          <w:trHeight w:val="273"/>
        </w:trPr>
        <w:tc>
          <w:tcPr>
            <w:tcW w:w="3215" w:type="dxa"/>
            <w:tcBorders>
              <w:top w:val="nil"/>
              <w:left w:val="nil"/>
              <w:bottom w:val="single" w:sz="4" w:space="0" w:color="auto"/>
              <w:right w:val="single" w:sz="4" w:space="0" w:color="auto"/>
            </w:tcBorders>
            <w:shd w:val="clear" w:color="auto" w:fill="auto"/>
          </w:tcPr>
          <w:p w14:paraId="23E5D778" w14:textId="77777777" w:rsidR="00554CAD" w:rsidRPr="0003459F" w:rsidRDefault="00554CAD" w:rsidP="0081004D">
            <w:pPr>
              <w:rPr>
                <w:rFonts w:cs="Calibri"/>
                <w:sz w:val="24"/>
                <w:szCs w:val="24"/>
              </w:rPr>
            </w:pPr>
          </w:p>
        </w:tc>
        <w:tc>
          <w:tcPr>
            <w:tcW w:w="2342" w:type="dxa"/>
            <w:tcBorders>
              <w:left w:val="single" w:sz="4" w:space="0" w:color="auto"/>
            </w:tcBorders>
            <w:shd w:val="clear" w:color="auto" w:fill="auto"/>
          </w:tcPr>
          <w:p w14:paraId="4387DAA1" w14:textId="77777777" w:rsidR="00554CAD" w:rsidRPr="0003459F" w:rsidRDefault="00554CAD" w:rsidP="0081004D">
            <w:pPr>
              <w:jc w:val="center"/>
              <w:rPr>
                <w:rFonts w:cs="Calibri"/>
                <w:b/>
                <w:bCs/>
                <w:sz w:val="24"/>
                <w:szCs w:val="24"/>
              </w:rPr>
            </w:pPr>
            <w:r w:rsidRPr="0003459F">
              <w:rPr>
                <w:rFonts w:cs="Calibri"/>
                <w:b/>
                <w:bCs/>
                <w:sz w:val="24"/>
                <w:szCs w:val="24"/>
              </w:rPr>
              <w:t>Titulaire(s)</w:t>
            </w:r>
          </w:p>
        </w:tc>
        <w:tc>
          <w:tcPr>
            <w:tcW w:w="2343" w:type="dxa"/>
            <w:shd w:val="clear" w:color="auto" w:fill="auto"/>
          </w:tcPr>
          <w:p w14:paraId="4DDB29A1" w14:textId="77777777" w:rsidR="00554CAD" w:rsidRPr="0003459F" w:rsidRDefault="00554CAD" w:rsidP="0081004D">
            <w:pPr>
              <w:jc w:val="center"/>
              <w:rPr>
                <w:rFonts w:cs="Calibri"/>
                <w:b/>
                <w:bCs/>
                <w:sz w:val="24"/>
                <w:szCs w:val="24"/>
              </w:rPr>
            </w:pPr>
            <w:r w:rsidRPr="0003459F">
              <w:rPr>
                <w:rFonts w:cs="Calibri"/>
                <w:b/>
                <w:bCs/>
                <w:sz w:val="24"/>
                <w:szCs w:val="24"/>
              </w:rPr>
              <w:t>Suppléant(s)</w:t>
            </w:r>
          </w:p>
        </w:tc>
        <w:tc>
          <w:tcPr>
            <w:tcW w:w="2343" w:type="dxa"/>
            <w:shd w:val="clear" w:color="auto" w:fill="auto"/>
          </w:tcPr>
          <w:p w14:paraId="6BD8E8D7" w14:textId="77777777" w:rsidR="00554CAD" w:rsidRPr="0003459F" w:rsidRDefault="00554CAD" w:rsidP="0081004D">
            <w:pPr>
              <w:jc w:val="center"/>
              <w:rPr>
                <w:rFonts w:cs="Calibri"/>
                <w:b/>
                <w:bCs/>
                <w:sz w:val="24"/>
                <w:szCs w:val="24"/>
              </w:rPr>
            </w:pPr>
            <w:r w:rsidRPr="0003459F">
              <w:rPr>
                <w:rFonts w:cs="Calibri"/>
                <w:b/>
                <w:bCs/>
                <w:sz w:val="24"/>
                <w:szCs w:val="24"/>
              </w:rPr>
              <w:t>Vote</w:t>
            </w:r>
          </w:p>
        </w:tc>
      </w:tr>
      <w:tr w:rsidR="00554CAD" w:rsidRPr="00B136EA" w14:paraId="65386516" w14:textId="77777777" w:rsidTr="0081004D">
        <w:trPr>
          <w:trHeight w:val="1152"/>
        </w:trPr>
        <w:tc>
          <w:tcPr>
            <w:tcW w:w="3215" w:type="dxa"/>
            <w:tcBorders>
              <w:top w:val="single" w:sz="4" w:space="0" w:color="auto"/>
            </w:tcBorders>
            <w:shd w:val="clear" w:color="auto" w:fill="auto"/>
          </w:tcPr>
          <w:p w14:paraId="18977205" w14:textId="77777777" w:rsidR="00554CAD" w:rsidRPr="0003459F" w:rsidRDefault="00554CAD" w:rsidP="0081004D">
            <w:pPr>
              <w:rPr>
                <w:rFonts w:cs="Calibri"/>
                <w:b/>
                <w:bCs/>
              </w:rPr>
            </w:pPr>
            <w:r w:rsidRPr="0003459F">
              <w:rPr>
                <w:rFonts w:cs="Calibri"/>
                <w:b/>
                <w:bCs/>
              </w:rPr>
              <w:t>SYNDICAT INTERCOMMUNAL D’ADDUCTION D’EAU POTABLE ET D’ASSAINISSEMENT DU CUBZADAIS (SIAEPA)</w:t>
            </w:r>
          </w:p>
        </w:tc>
        <w:tc>
          <w:tcPr>
            <w:tcW w:w="2342" w:type="dxa"/>
            <w:shd w:val="clear" w:color="auto" w:fill="auto"/>
          </w:tcPr>
          <w:p w14:paraId="04FDE1F1" w14:textId="77777777" w:rsidR="00554CAD" w:rsidRDefault="00554CAD" w:rsidP="0081004D">
            <w:pPr>
              <w:rPr>
                <w:rFonts w:cs="Calibri"/>
              </w:rPr>
            </w:pPr>
            <w:r>
              <w:rPr>
                <w:rFonts w:cs="Calibri"/>
              </w:rPr>
              <w:t>Raymond COUQUIAUD</w:t>
            </w:r>
          </w:p>
          <w:p w14:paraId="1AD18FE7" w14:textId="77777777" w:rsidR="00554CAD" w:rsidRPr="00E51EDA" w:rsidRDefault="00554CAD" w:rsidP="0081004D">
            <w:pPr>
              <w:rPr>
                <w:rFonts w:cs="Calibri"/>
              </w:rPr>
            </w:pPr>
            <w:r>
              <w:rPr>
                <w:rFonts w:cs="Calibri"/>
              </w:rPr>
              <w:t>VALEIX Guillaume</w:t>
            </w:r>
          </w:p>
          <w:p w14:paraId="748A50FB" w14:textId="77777777" w:rsidR="00554CAD" w:rsidRPr="0003459F" w:rsidRDefault="00554CAD" w:rsidP="0081004D">
            <w:pPr>
              <w:rPr>
                <w:rFonts w:cs="Calibri"/>
                <w:sz w:val="24"/>
                <w:szCs w:val="24"/>
              </w:rPr>
            </w:pPr>
          </w:p>
        </w:tc>
        <w:tc>
          <w:tcPr>
            <w:tcW w:w="2343" w:type="dxa"/>
            <w:shd w:val="clear" w:color="auto" w:fill="auto"/>
          </w:tcPr>
          <w:p w14:paraId="795192A2" w14:textId="77777777" w:rsidR="00554CAD" w:rsidRPr="0003459F" w:rsidRDefault="00554CAD" w:rsidP="0081004D">
            <w:pPr>
              <w:jc w:val="center"/>
              <w:rPr>
                <w:rFonts w:cs="Calibri"/>
                <w:sz w:val="24"/>
                <w:szCs w:val="24"/>
              </w:rPr>
            </w:pPr>
          </w:p>
          <w:p w14:paraId="49734EF5" w14:textId="77777777" w:rsidR="00554CAD" w:rsidRPr="0003459F" w:rsidRDefault="00554CAD" w:rsidP="0081004D">
            <w:pPr>
              <w:jc w:val="center"/>
              <w:rPr>
                <w:rFonts w:cs="Calibri"/>
                <w:sz w:val="24"/>
                <w:szCs w:val="24"/>
              </w:rPr>
            </w:pPr>
          </w:p>
          <w:p w14:paraId="67A8DB74" w14:textId="77777777" w:rsidR="00554CAD" w:rsidRPr="0003459F" w:rsidRDefault="00554CAD" w:rsidP="0081004D">
            <w:pPr>
              <w:jc w:val="center"/>
              <w:rPr>
                <w:rFonts w:cs="Calibri"/>
                <w:sz w:val="24"/>
                <w:szCs w:val="24"/>
              </w:rPr>
            </w:pPr>
          </w:p>
        </w:tc>
        <w:tc>
          <w:tcPr>
            <w:tcW w:w="2343" w:type="dxa"/>
            <w:shd w:val="clear" w:color="auto" w:fill="auto"/>
          </w:tcPr>
          <w:p w14:paraId="53F7D1CC" w14:textId="77777777" w:rsidR="00554CAD" w:rsidRPr="00B136EA" w:rsidRDefault="00554CAD" w:rsidP="0081004D">
            <w:pPr>
              <w:ind w:firstLine="318"/>
              <w:rPr>
                <w:rFonts w:cs="Calibri"/>
              </w:rPr>
            </w:pPr>
            <w:r w:rsidRPr="006F2BA3">
              <w:rPr>
                <w:rFonts w:cs="Calibri"/>
              </w:rPr>
              <w:t>Unanimité</w:t>
            </w:r>
          </w:p>
        </w:tc>
      </w:tr>
      <w:tr w:rsidR="00554CAD" w:rsidRPr="00800D5C" w14:paraId="6789B473" w14:textId="77777777" w:rsidTr="0081004D">
        <w:trPr>
          <w:trHeight w:val="968"/>
        </w:trPr>
        <w:tc>
          <w:tcPr>
            <w:tcW w:w="3215" w:type="dxa"/>
            <w:shd w:val="clear" w:color="auto" w:fill="auto"/>
          </w:tcPr>
          <w:p w14:paraId="3F8ADF00" w14:textId="77777777" w:rsidR="00554CAD" w:rsidRPr="0003459F" w:rsidRDefault="00554CAD" w:rsidP="0081004D">
            <w:pPr>
              <w:rPr>
                <w:rFonts w:cs="Calibri"/>
                <w:b/>
                <w:bCs/>
              </w:rPr>
            </w:pPr>
            <w:r w:rsidRPr="0003459F">
              <w:rPr>
                <w:rFonts w:cs="Calibri"/>
                <w:b/>
                <w:bCs/>
              </w:rPr>
              <w:t>SYNDICAT DEPARTEMENTAL D’ENERGIE ELECTRIQUE DE LA GIRONDE (S.D.E.E.G)</w:t>
            </w:r>
          </w:p>
        </w:tc>
        <w:tc>
          <w:tcPr>
            <w:tcW w:w="2342" w:type="dxa"/>
            <w:shd w:val="clear" w:color="auto" w:fill="auto"/>
          </w:tcPr>
          <w:p w14:paraId="4D99CCF4" w14:textId="77777777" w:rsidR="00554CAD" w:rsidRPr="0003459F" w:rsidRDefault="00554CAD" w:rsidP="0081004D">
            <w:pPr>
              <w:rPr>
                <w:rFonts w:cs="Calibri"/>
                <w:sz w:val="24"/>
                <w:szCs w:val="24"/>
              </w:rPr>
            </w:pPr>
            <w:r>
              <w:rPr>
                <w:rFonts w:cs="Calibri"/>
              </w:rPr>
              <w:t>VALEIX Guillaume</w:t>
            </w:r>
          </w:p>
        </w:tc>
        <w:tc>
          <w:tcPr>
            <w:tcW w:w="2343" w:type="dxa"/>
            <w:shd w:val="clear" w:color="auto" w:fill="auto"/>
          </w:tcPr>
          <w:p w14:paraId="20589132" w14:textId="77777777" w:rsidR="00554CAD" w:rsidRPr="0003459F" w:rsidRDefault="00554CAD" w:rsidP="0081004D">
            <w:pPr>
              <w:rPr>
                <w:rFonts w:cs="Calibri"/>
                <w:sz w:val="24"/>
                <w:szCs w:val="24"/>
              </w:rPr>
            </w:pPr>
          </w:p>
          <w:p w14:paraId="00C6FBDE" w14:textId="77777777" w:rsidR="00554CAD" w:rsidRPr="0003459F" w:rsidRDefault="00554CAD" w:rsidP="0081004D">
            <w:pPr>
              <w:rPr>
                <w:rFonts w:cs="Calibri"/>
                <w:sz w:val="24"/>
                <w:szCs w:val="24"/>
              </w:rPr>
            </w:pPr>
          </w:p>
          <w:p w14:paraId="6CB918CF" w14:textId="77777777" w:rsidR="00554CAD" w:rsidRPr="0003459F" w:rsidRDefault="00554CAD" w:rsidP="0081004D">
            <w:pPr>
              <w:jc w:val="center"/>
              <w:rPr>
                <w:rFonts w:cs="Calibri"/>
                <w:sz w:val="24"/>
                <w:szCs w:val="24"/>
              </w:rPr>
            </w:pPr>
          </w:p>
        </w:tc>
        <w:tc>
          <w:tcPr>
            <w:tcW w:w="2343" w:type="dxa"/>
            <w:shd w:val="clear" w:color="auto" w:fill="auto"/>
          </w:tcPr>
          <w:p w14:paraId="13F9C101" w14:textId="77777777" w:rsidR="00554CAD" w:rsidRPr="006F2BA3" w:rsidRDefault="00554CAD" w:rsidP="0081004D">
            <w:pPr>
              <w:ind w:firstLine="318"/>
              <w:rPr>
                <w:rFonts w:cs="Calibri"/>
              </w:rPr>
            </w:pPr>
            <w:r w:rsidRPr="006F2BA3">
              <w:rPr>
                <w:rFonts w:cs="Calibri"/>
              </w:rPr>
              <w:t>Unanimité</w:t>
            </w:r>
          </w:p>
          <w:p w14:paraId="6F6DEF7E" w14:textId="77777777" w:rsidR="00554CAD" w:rsidRPr="00800D5C" w:rsidRDefault="00554CAD" w:rsidP="0081004D">
            <w:pPr>
              <w:ind w:firstLine="601"/>
              <w:rPr>
                <w:rFonts w:cs="Calibri"/>
              </w:rPr>
            </w:pPr>
          </w:p>
        </w:tc>
      </w:tr>
      <w:tr w:rsidR="00554CAD" w:rsidRPr="00800D5C" w14:paraId="0BA193A8" w14:textId="77777777" w:rsidTr="0081004D">
        <w:trPr>
          <w:trHeight w:val="996"/>
        </w:trPr>
        <w:tc>
          <w:tcPr>
            <w:tcW w:w="3215" w:type="dxa"/>
            <w:shd w:val="clear" w:color="auto" w:fill="auto"/>
          </w:tcPr>
          <w:p w14:paraId="28DC8D66" w14:textId="77777777" w:rsidR="00554CAD" w:rsidRPr="0003459F" w:rsidRDefault="00554CAD" w:rsidP="0081004D">
            <w:pPr>
              <w:rPr>
                <w:rFonts w:cs="Calibri"/>
                <w:b/>
                <w:bCs/>
              </w:rPr>
            </w:pPr>
            <w:r w:rsidRPr="0003459F">
              <w:rPr>
                <w:rFonts w:cs="Calibri"/>
                <w:b/>
                <w:bCs/>
              </w:rPr>
              <w:t>SYNDICAT INTERCOMMUNAL A VOCATION UNIQUE (S.I.V.U) DU CHENIL DU LIBOURNAIS</w:t>
            </w:r>
          </w:p>
        </w:tc>
        <w:tc>
          <w:tcPr>
            <w:tcW w:w="2342" w:type="dxa"/>
            <w:shd w:val="clear" w:color="auto" w:fill="auto"/>
          </w:tcPr>
          <w:p w14:paraId="302951EE" w14:textId="77777777" w:rsidR="00554CAD" w:rsidRPr="00800D5C" w:rsidRDefault="00554CAD" w:rsidP="0081004D">
            <w:pPr>
              <w:rPr>
                <w:rFonts w:cs="Calibri"/>
              </w:rPr>
            </w:pPr>
            <w:r>
              <w:rPr>
                <w:rFonts w:cs="Calibri"/>
              </w:rPr>
              <w:t>NONCLE Delphine</w:t>
            </w:r>
          </w:p>
        </w:tc>
        <w:tc>
          <w:tcPr>
            <w:tcW w:w="2343" w:type="dxa"/>
            <w:shd w:val="clear" w:color="auto" w:fill="auto"/>
          </w:tcPr>
          <w:p w14:paraId="3C38E310" w14:textId="77777777" w:rsidR="00554CAD" w:rsidRPr="00800D5C" w:rsidRDefault="00554CAD" w:rsidP="0081004D">
            <w:pPr>
              <w:rPr>
                <w:rFonts w:cs="Calibri"/>
              </w:rPr>
            </w:pPr>
            <w:r>
              <w:rPr>
                <w:rFonts w:cs="Calibri"/>
              </w:rPr>
              <w:t>BOULIN Sylvie</w:t>
            </w:r>
          </w:p>
        </w:tc>
        <w:tc>
          <w:tcPr>
            <w:tcW w:w="2343" w:type="dxa"/>
            <w:shd w:val="clear" w:color="auto" w:fill="auto"/>
          </w:tcPr>
          <w:p w14:paraId="6D6BC137" w14:textId="77777777" w:rsidR="00554CAD" w:rsidRPr="006F2BA3" w:rsidRDefault="00554CAD" w:rsidP="0081004D">
            <w:pPr>
              <w:ind w:firstLine="318"/>
              <w:rPr>
                <w:rFonts w:cs="Calibri"/>
              </w:rPr>
            </w:pPr>
            <w:r w:rsidRPr="006F2BA3">
              <w:rPr>
                <w:rFonts w:cs="Calibri"/>
              </w:rPr>
              <w:t>Unanimité</w:t>
            </w:r>
          </w:p>
          <w:p w14:paraId="59E0441B" w14:textId="77777777" w:rsidR="00554CAD" w:rsidRPr="00800D5C" w:rsidRDefault="00554CAD" w:rsidP="0081004D">
            <w:pPr>
              <w:ind w:firstLine="601"/>
              <w:rPr>
                <w:rFonts w:cs="Calibri"/>
              </w:rPr>
            </w:pPr>
          </w:p>
        </w:tc>
      </w:tr>
      <w:tr w:rsidR="00554CAD" w:rsidRPr="00800D5C" w14:paraId="20B5F82D" w14:textId="77777777" w:rsidTr="0081004D">
        <w:trPr>
          <w:trHeight w:val="982"/>
        </w:trPr>
        <w:tc>
          <w:tcPr>
            <w:tcW w:w="3215" w:type="dxa"/>
            <w:shd w:val="clear" w:color="auto" w:fill="auto"/>
          </w:tcPr>
          <w:p w14:paraId="50AA5152" w14:textId="77777777" w:rsidR="00554CAD" w:rsidRPr="0003459F" w:rsidRDefault="00554CAD" w:rsidP="0081004D">
            <w:pPr>
              <w:rPr>
                <w:rFonts w:cs="Calibri"/>
                <w:b/>
                <w:bCs/>
              </w:rPr>
            </w:pPr>
            <w:r w:rsidRPr="0003459F">
              <w:rPr>
                <w:rFonts w:cs="Calibri"/>
                <w:b/>
                <w:bCs/>
              </w:rPr>
              <w:t>SYNDICAT INTERCOMMUNAL D’AMENAGEMENT DE LA SAYE, DU GALOSTRE ET DU LARY</w:t>
            </w:r>
          </w:p>
        </w:tc>
        <w:tc>
          <w:tcPr>
            <w:tcW w:w="2342" w:type="dxa"/>
            <w:shd w:val="clear" w:color="auto" w:fill="auto"/>
          </w:tcPr>
          <w:p w14:paraId="30FEA6F5" w14:textId="77777777" w:rsidR="00554CAD" w:rsidRDefault="00554CAD" w:rsidP="0081004D">
            <w:pPr>
              <w:rPr>
                <w:rFonts w:cs="Calibri"/>
              </w:rPr>
            </w:pPr>
            <w:r w:rsidRPr="00B136EA">
              <w:rPr>
                <w:rFonts w:cs="Calibri"/>
              </w:rPr>
              <w:t>BOULIN</w:t>
            </w:r>
            <w:r>
              <w:rPr>
                <w:rFonts w:cs="Calibri"/>
              </w:rPr>
              <w:t xml:space="preserve"> Jean</w:t>
            </w:r>
          </w:p>
          <w:p w14:paraId="3457DB9F" w14:textId="77777777" w:rsidR="00554CAD" w:rsidRPr="00B136EA" w:rsidRDefault="00554CAD" w:rsidP="0081004D">
            <w:pPr>
              <w:rPr>
                <w:rFonts w:cs="Calibri"/>
              </w:rPr>
            </w:pPr>
            <w:r w:rsidRPr="00B136EA">
              <w:rPr>
                <w:rFonts w:cs="Calibri"/>
              </w:rPr>
              <w:t>COU</w:t>
            </w:r>
            <w:r>
              <w:rPr>
                <w:rFonts w:cs="Calibri"/>
              </w:rPr>
              <w:t>QUIAUD Raymond</w:t>
            </w:r>
          </w:p>
        </w:tc>
        <w:tc>
          <w:tcPr>
            <w:tcW w:w="2343" w:type="dxa"/>
            <w:shd w:val="clear" w:color="auto" w:fill="auto"/>
          </w:tcPr>
          <w:p w14:paraId="29913BB4" w14:textId="77777777" w:rsidR="00554CAD" w:rsidRPr="00B136EA" w:rsidRDefault="00554CAD" w:rsidP="0081004D">
            <w:pPr>
              <w:rPr>
                <w:rFonts w:cs="Calibri"/>
              </w:rPr>
            </w:pPr>
            <w:r w:rsidRPr="00B136EA">
              <w:rPr>
                <w:rFonts w:cs="Calibri"/>
              </w:rPr>
              <w:t xml:space="preserve">KHATTABI </w:t>
            </w:r>
            <w:proofErr w:type="spellStart"/>
            <w:r w:rsidRPr="00B136EA">
              <w:rPr>
                <w:rFonts w:cs="Calibri"/>
              </w:rPr>
              <w:t>Bahija</w:t>
            </w:r>
            <w:proofErr w:type="spellEnd"/>
          </w:p>
        </w:tc>
        <w:tc>
          <w:tcPr>
            <w:tcW w:w="2343" w:type="dxa"/>
            <w:shd w:val="clear" w:color="auto" w:fill="auto"/>
          </w:tcPr>
          <w:p w14:paraId="43AC332B" w14:textId="77777777" w:rsidR="00554CAD" w:rsidRPr="006F2BA3" w:rsidRDefault="00554CAD" w:rsidP="0081004D">
            <w:pPr>
              <w:ind w:firstLine="318"/>
              <w:rPr>
                <w:rFonts w:cs="Calibri"/>
              </w:rPr>
            </w:pPr>
            <w:r w:rsidRPr="006F2BA3">
              <w:rPr>
                <w:rFonts w:cs="Calibri"/>
              </w:rPr>
              <w:t>Unanimité</w:t>
            </w:r>
          </w:p>
          <w:p w14:paraId="4033DD1A" w14:textId="77777777" w:rsidR="00554CAD" w:rsidRPr="00800D5C" w:rsidRDefault="00554CAD" w:rsidP="0081004D">
            <w:pPr>
              <w:ind w:firstLine="601"/>
              <w:rPr>
                <w:rFonts w:cs="Calibri"/>
              </w:rPr>
            </w:pPr>
          </w:p>
        </w:tc>
      </w:tr>
    </w:tbl>
    <w:p w14:paraId="63EFD843" w14:textId="77777777" w:rsidR="00554CAD" w:rsidRDefault="00554CAD" w:rsidP="00D522C2">
      <w:pPr>
        <w:jc w:val="left"/>
        <w:rPr>
          <w:rFonts w:ascii="Arial Narrow" w:eastAsiaTheme="minorHAnsi" w:hAnsi="Arial Narrow"/>
          <w:b/>
          <w:bCs/>
          <w:caps/>
          <w:u w:val="single"/>
        </w:rPr>
      </w:pPr>
    </w:p>
    <w:p w14:paraId="6164B9FF" w14:textId="77777777" w:rsidR="00DF7304" w:rsidRDefault="00DF7304" w:rsidP="00DF7304">
      <w:pPr>
        <w:pStyle w:val="Paragraphedeliste"/>
        <w:spacing w:line="240" w:lineRule="auto"/>
        <w:ind w:left="0"/>
        <w:rPr>
          <w:rFonts w:cs="Calibri"/>
        </w:rPr>
      </w:pPr>
      <w:bookmarkStart w:id="11" w:name="_Hlk27659883"/>
      <w:r>
        <w:rPr>
          <w:rFonts w:cs="Calibri"/>
        </w:rPr>
        <w:t>A l’unanimité des membres présents, le Conseil Municipal, approuve la désignation des délégués des syndicats.</w:t>
      </w:r>
    </w:p>
    <w:p w14:paraId="0A47E0D3" w14:textId="77777777" w:rsidR="008801C8" w:rsidRPr="008801C8" w:rsidRDefault="008801C8" w:rsidP="008801C8">
      <w:pPr>
        <w:pStyle w:val="Paragraphedeliste"/>
        <w:ind w:left="360"/>
        <w:jc w:val="left"/>
        <w:rPr>
          <w:rFonts w:ascii="Arial Narrow" w:eastAsiaTheme="minorHAnsi" w:hAnsi="Arial Narrow"/>
          <w:b/>
          <w:bCs/>
          <w:caps/>
          <w:u w:val="single"/>
        </w:rPr>
      </w:pPr>
    </w:p>
    <w:p w14:paraId="1C0A071E" w14:textId="795496FA" w:rsidR="00D522C2" w:rsidRPr="00192D9F" w:rsidRDefault="008801C8" w:rsidP="00BF7C2F">
      <w:pPr>
        <w:pStyle w:val="Paragraphedeliste"/>
        <w:numPr>
          <w:ilvl w:val="0"/>
          <w:numId w:val="2"/>
        </w:numPr>
        <w:jc w:val="left"/>
        <w:rPr>
          <w:rFonts w:ascii="Arial Narrow" w:eastAsiaTheme="minorHAnsi" w:hAnsi="Arial Narrow"/>
          <w:b/>
          <w:bCs/>
          <w:caps/>
          <w:u w:val="single"/>
        </w:rPr>
      </w:pPr>
      <w:r>
        <w:rPr>
          <w:rFonts w:ascii="Arial Narrow" w:hAnsi="Arial Narrow"/>
          <w:b/>
          <w:caps/>
          <w:u w:val="single"/>
        </w:rPr>
        <w:t>INDEMNITES DES ELUS</w:t>
      </w:r>
    </w:p>
    <w:p w14:paraId="17FB179B" w14:textId="136F5C20" w:rsidR="00654FBD" w:rsidRDefault="00654FBD" w:rsidP="001E77F7">
      <w:pPr>
        <w:rPr>
          <w:rFonts w:ascii="Arial Narrow" w:eastAsia="MS Mincho" w:hAnsi="Arial Narrow"/>
          <w:lang w:eastAsia="fr-FR"/>
        </w:rPr>
      </w:pPr>
    </w:p>
    <w:p w14:paraId="16C55168" w14:textId="0FFDAF07" w:rsidR="00654FBD" w:rsidRDefault="00DF7191" w:rsidP="00DF7191">
      <w:pPr>
        <w:rPr>
          <w:rFonts w:ascii="Arial Narrow" w:hAnsi="Arial Narrow"/>
        </w:rPr>
      </w:pPr>
      <w:bookmarkStart w:id="12" w:name="_Hlk11835675"/>
      <w:bookmarkEnd w:id="10"/>
      <w:r>
        <w:rPr>
          <w:rFonts w:ascii="Arial Narrow" w:hAnsi="Arial Narrow"/>
        </w:rPr>
        <w:t>Vu le Code Général des Collectivités Territoriales et notamment les articles L.2123-20 à L.2123-24-2 ;</w:t>
      </w:r>
    </w:p>
    <w:p w14:paraId="12306BD3" w14:textId="77777777" w:rsidR="00DF7191" w:rsidRDefault="00DF7191" w:rsidP="00DF7191">
      <w:pPr>
        <w:rPr>
          <w:rFonts w:ascii="Arial Narrow" w:hAnsi="Arial Narrow"/>
        </w:rPr>
      </w:pPr>
    </w:p>
    <w:p w14:paraId="1F55071D" w14:textId="5EC575D0" w:rsidR="00DF7191" w:rsidRDefault="00DF7191" w:rsidP="00DF7191">
      <w:pPr>
        <w:rPr>
          <w:rFonts w:ascii="Arial Narrow" w:hAnsi="Arial Narrow"/>
        </w:rPr>
      </w:pPr>
      <w:r>
        <w:rPr>
          <w:rFonts w:ascii="Arial Narrow" w:hAnsi="Arial Narrow"/>
        </w:rPr>
        <w:t>Vu le procès-verbal d’installation du conseil en date du 28/05/2020 et la délibération fixant à 3 le nombre des adjoints,</w:t>
      </w:r>
    </w:p>
    <w:p w14:paraId="58458FEB" w14:textId="7FAEFEA9" w:rsidR="00DF7191" w:rsidRDefault="00DF7191" w:rsidP="00DF7191">
      <w:pPr>
        <w:rPr>
          <w:rFonts w:ascii="Arial Narrow" w:hAnsi="Arial Narrow"/>
        </w:rPr>
      </w:pPr>
    </w:p>
    <w:p w14:paraId="776CA6DB" w14:textId="612FE548" w:rsidR="00DF7191" w:rsidRDefault="00DF7191" w:rsidP="00DF7191">
      <w:pPr>
        <w:rPr>
          <w:rFonts w:ascii="Arial Narrow" w:hAnsi="Arial Narrow"/>
        </w:rPr>
      </w:pPr>
      <w:r>
        <w:rPr>
          <w:rFonts w:ascii="Arial Narrow" w:hAnsi="Arial Narrow"/>
        </w:rPr>
        <w:t xml:space="preserve">Considérant qu’il appartient au conseil municipal de fixer, dans les conditions prévues par la loi, les indemnités de fonction versées au Maire et Adjoint </w:t>
      </w:r>
      <w:r w:rsidR="00990481">
        <w:rPr>
          <w:rFonts w:ascii="Arial Narrow" w:hAnsi="Arial Narrow"/>
        </w:rPr>
        <w:t>étant entendu que des crédits nécessaires seront inscrits au budget municipal,</w:t>
      </w:r>
    </w:p>
    <w:p w14:paraId="057BF106" w14:textId="7EDA1BF0" w:rsidR="00990481" w:rsidRDefault="00990481" w:rsidP="00DF7191">
      <w:pPr>
        <w:rPr>
          <w:rFonts w:ascii="Arial Narrow" w:hAnsi="Arial Narrow"/>
        </w:rPr>
      </w:pPr>
    </w:p>
    <w:p w14:paraId="106EBF33" w14:textId="7243B3A8" w:rsidR="00990481" w:rsidRDefault="00990481" w:rsidP="00DF7191">
      <w:pPr>
        <w:rPr>
          <w:rFonts w:ascii="Arial Narrow" w:hAnsi="Arial Narrow"/>
        </w:rPr>
      </w:pPr>
      <w:r>
        <w:rPr>
          <w:rFonts w:ascii="Arial Narrow" w:hAnsi="Arial Narrow"/>
        </w:rPr>
        <w:t>La population totale de la commune étant de 1286 habitants,</w:t>
      </w:r>
    </w:p>
    <w:p w14:paraId="1EC9C7A7" w14:textId="3DFD22BE" w:rsidR="00990481" w:rsidRDefault="00990481" w:rsidP="00DF7191">
      <w:pPr>
        <w:rPr>
          <w:rFonts w:ascii="Arial Narrow" w:hAnsi="Arial Narrow"/>
        </w:rPr>
      </w:pPr>
    </w:p>
    <w:p w14:paraId="332A9B08" w14:textId="14287440" w:rsidR="00990481" w:rsidRDefault="00990481" w:rsidP="00DF7191">
      <w:pPr>
        <w:rPr>
          <w:rFonts w:ascii="Arial Narrow" w:hAnsi="Arial Narrow"/>
        </w:rPr>
      </w:pPr>
      <w:r>
        <w:rPr>
          <w:rFonts w:ascii="Arial Narrow" w:hAnsi="Arial Narrow"/>
        </w:rPr>
        <w:t>Monsieur le Maire propose de fixer, à effet du 28 mai 2020, ainsi qu’il suit le taux des indemnités de fonction pour la présente mandature au taux</w:t>
      </w:r>
      <w:r w:rsidR="0041777C">
        <w:rPr>
          <w:rFonts w:ascii="Arial Narrow" w:hAnsi="Arial Narrow"/>
        </w:rPr>
        <w:t xml:space="preserve"> règlementaire suivant</w:t>
      </w:r>
      <w:r>
        <w:rPr>
          <w:rFonts w:ascii="Arial Narrow" w:hAnsi="Arial Narrow"/>
        </w:rPr>
        <w:t xml:space="preserve"> : </w:t>
      </w:r>
    </w:p>
    <w:p w14:paraId="11DAC289" w14:textId="1065B373" w:rsidR="00FC0572" w:rsidRDefault="00FC0572" w:rsidP="00DF7191">
      <w:pPr>
        <w:rPr>
          <w:rFonts w:ascii="Arial Narrow" w:hAnsi="Arial Narrow"/>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230"/>
      </w:tblGrid>
      <w:tr w:rsidR="00FC0572" w:rsidRPr="00331B38" w14:paraId="46AD31AE" w14:textId="77777777" w:rsidTr="0081004D">
        <w:trPr>
          <w:trHeight w:val="1045"/>
          <w:jc w:val="center"/>
        </w:trPr>
        <w:tc>
          <w:tcPr>
            <w:tcW w:w="2830" w:type="dxa"/>
            <w:shd w:val="clear" w:color="auto" w:fill="auto"/>
          </w:tcPr>
          <w:p w14:paraId="7F956F46" w14:textId="77777777" w:rsidR="00FC0572" w:rsidRPr="006813EA" w:rsidRDefault="00FC0572" w:rsidP="0081004D">
            <w:pPr>
              <w:jc w:val="center"/>
              <w:rPr>
                <w:rFonts w:cs="Calibri"/>
                <w:b/>
                <w:bCs/>
                <w:sz w:val="24"/>
                <w:szCs w:val="24"/>
              </w:rPr>
            </w:pPr>
          </w:p>
          <w:p w14:paraId="22DABE94" w14:textId="77777777" w:rsidR="00FC0572" w:rsidRPr="006813EA" w:rsidRDefault="00FC0572" w:rsidP="0081004D">
            <w:pPr>
              <w:jc w:val="center"/>
              <w:rPr>
                <w:rFonts w:cs="Calibri"/>
                <w:b/>
                <w:bCs/>
                <w:sz w:val="24"/>
                <w:szCs w:val="24"/>
              </w:rPr>
            </w:pPr>
            <w:r w:rsidRPr="006813EA">
              <w:rPr>
                <w:rFonts w:cs="Calibri"/>
                <w:b/>
                <w:bCs/>
                <w:sz w:val="24"/>
                <w:szCs w:val="24"/>
              </w:rPr>
              <w:t>Les Elus</w:t>
            </w:r>
          </w:p>
        </w:tc>
        <w:tc>
          <w:tcPr>
            <w:tcW w:w="7230" w:type="dxa"/>
            <w:shd w:val="clear" w:color="auto" w:fill="auto"/>
          </w:tcPr>
          <w:p w14:paraId="3CCDE7D7" w14:textId="77777777" w:rsidR="00FC0572" w:rsidRPr="006813EA" w:rsidRDefault="00FC0572" w:rsidP="0081004D">
            <w:pPr>
              <w:jc w:val="center"/>
              <w:rPr>
                <w:rFonts w:cs="Calibri"/>
                <w:b/>
                <w:bCs/>
                <w:sz w:val="24"/>
                <w:szCs w:val="24"/>
              </w:rPr>
            </w:pPr>
            <w:r w:rsidRPr="006813EA">
              <w:rPr>
                <w:rFonts w:cs="Calibri"/>
                <w:b/>
                <w:bCs/>
                <w:sz w:val="24"/>
                <w:szCs w:val="24"/>
              </w:rPr>
              <w:t>Taux de l’indemnité de fonction,</w:t>
            </w:r>
          </w:p>
          <w:p w14:paraId="42440629" w14:textId="77777777" w:rsidR="00FC0572" w:rsidRPr="006813EA" w:rsidRDefault="00FC0572" w:rsidP="0081004D">
            <w:pPr>
              <w:jc w:val="center"/>
              <w:rPr>
                <w:rFonts w:cs="Calibri"/>
                <w:b/>
                <w:bCs/>
                <w:sz w:val="24"/>
                <w:szCs w:val="24"/>
              </w:rPr>
            </w:pPr>
            <w:proofErr w:type="gramStart"/>
            <w:r w:rsidRPr="006813EA">
              <w:rPr>
                <w:rFonts w:cs="Calibri"/>
                <w:b/>
                <w:bCs/>
                <w:sz w:val="24"/>
                <w:szCs w:val="24"/>
              </w:rPr>
              <w:t>en</w:t>
            </w:r>
            <w:proofErr w:type="gramEnd"/>
            <w:r w:rsidRPr="006813EA">
              <w:rPr>
                <w:rFonts w:cs="Calibri"/>
                <w:b/>
                <w:bCs/>
                <w:sz w:val="24"/>
                <w:szCs w:val="24"/>
              </w:rPr>
              <w:t xml:space="preserve"> pourcentage de l’indice brut terminal de l’échelle indiciaire de la fonction publique (actuellement 1027)</w:t>
            </w:r>
          </w:p>
        </w:tc>
      </w:tr>
      <w:tr w:rsidR="00FC0572" w:rsidRPr="00331B38" w14:paraId="12104428" w14:textId="77777777" w:rsidTr="0081004D">
        <w:trPr>
          <w:trHeight w:val="1272"/>
          <w:jc w:val="center"/>
        </w:trPr>
        <w:tc>
          <w:tcPr>
            <w:tcW w:w="2830" w:type="dxa"/>
            <w:shd w:val="clear" w:color="auto" w:fill="auto"/>
          </w:tcPr>
          <w:p w14:paraId="7D57B16E" w14:textId="77777777" w:rsidR="00FC0572" w:rsidRPr="00331B38" w:rsidRDefault="00FC0572" w:rsidP="0081004D">
            <w:pPr>
              <w:rPr>
                <w:rFonts w:cs="Calibri"/>
                <w:sz w:val="24"/>
                <w:szCs w:val="24"/>
              </w:rPr>
            </w:pPr>
            <w:r w:rsidRPr="00331B38">
              <w:rPr>
                <w:rFonts w:cs="Calibri"/>
                <w:sz w:val="24"/>
                <w:szCs w:val="24"/>
              </w:rPr>
              <w:t>Le Maire</w:t>
            </w:r>
          </w:p>
          <w:p w14:paraId="283EC545" w14:textId="77777777" w:rsidR="00FC0572" w:rsidRPr="00331B38" w:rsidRDefault="00FC0572" w:rsidP="0081004D">
            <w:pPr>
              <w:rPr>
                <w:rFonts w:cs="Calibri"/>
                <w:sz w:val="24"/>
                <w:szCs w:val="24"/>
              </w:rPr>
            </w:pPr>
            <w:r w:rsidRPr="00331B38">
              <w:rPr>
                <w:rFonts w:cs="Calibri"/>
                <w:sz w:val="24"/>
                <w:szCs w:val="24"/>
              </w:rPr>
              <w:t>La 1</w:t>
            </w:r>
            <w:r w:rsidRPr="00331B38">
              <w:rPr>
                <w:rFonts w:cs="Calibri"/>
                <w:sz w:val="24"/>
                <w:szCs w:val="24"/>
                <w:vertAlign w:val="superscript"/>
              </w:rPr>
              <w:t>ère</w:t>
            </w:r>
            <w:r w:rsidRPr="00331B38">
              <w:rPr>
                <w:rFonts w:cs="Calibri"/>
                <w:sz w:val="24"/>
                <w:szCs w:val="24"/>
              </w:rPr>
              <w:t xml:space="preserve"> adjointe au Maire</w:t>
            </w:r>
          </w:p>
          <w:p w14:paraId="0B22A8BC" w14:textId="77777777" w:rsidR="00FC0572" w:rsidRPr="00331B38" w:rsidRDefault="00FC0572" w:rsidP="0081004D">
            <w:pPr>
              <w:rPr>
                <w:rFonts w:cs="Calibri"/>
                <w:sz w:val="24"/>
                <w:szCs w:val="24"/>
              </w:rPr>
            </w:pPr>
            <w:r w:rsidRPr="00331B38">
              <w:rPr>
                <w:rFonts w:cs="Calibri"/>
                <w:sz w:val="24"/>
                <w:szCs w:val="24"/>
              </w:rPr>
              <w:t>Le 2</w:t>
            </w:r>
            <w:r w:rsidRPr="00331B38">
              <w:rPr>
                <w:rFonts w:cs="Calibri"/>
                <w:sz w:val="24"/>
                <w:szCs w:val="24"/>
                <w:vertAlign w:val="superscript"/>
              </w:rPr>
              <w:t>ième</w:t>
            </w:r>
            <w:r w:rsidRPr="00331B38">
              <w:rPr>
                <w:rFonts w:cs="Calibri"/>
                <w:sz w:val="24"/>
                <w:szCs w:val="24"/>
              </w:rPr>
              <w:t xml:space="preserve"> adjoint au Maire</w:t>
            </w:r>
          </w:p>
          <w:p w14:paraId="4BAFDE68" w14:textId="77777777" w:rsidR="00FC0572" w:rsidRPr="00331B38" w:rsidRDefault="00FC0572" w:rsidP="0081004D">
            <w:pPr>
              <w:rPr>
                <w:rFonts w:cs="Calibri"/>
                <w:sz w:val="24"/>
                <w:szCs w:val="24"/>
              </w:rPr>
            </w:pPr>
            <w:r w:rsidRPr="00331B38">
              <w:rPr>
                <w:rFonts w:cs="Calibri"/>
                <w:sz w:val="24"/>
                <w:szCs w:val="24"/>
              </w:rPr>
              <w:t>La 3</w:t>
            </w:r>
            <w:r w:rsidRPr="00331B38">
              <w:rPr>
                <w:rFonts w:cs="Calibri"/>
                <w:sz w:val="24"/>
                <w:szCs w:val="24"/>
                <w:vertAlign w:val="superscript"/>
              </w:rPr>
              <w:t>ième</w:t>
            </w:r>
            <w:r w:rsidRPr="00331B38">
              <w:rPr>
                <w:rFonts w:cs="Calibri"/>
                <w:sz w:val="24"/>
                <w:szCs w:val="24"/>
              </w:rPr>
              <w:t xml:space="preserve"> adjointe au Maire</w:t>
            </w:r>
          </w:p>
        </w:tc>
        <w:tc>
          <w:tcPr>
            <w:tcW w:w="7230" w:type="dxa"/>
            <w:shd w:val="clear" w:color="auto" w:fill="auto"/>
          </w:tcPr>
          <w:p w14:paraId="34F418C5" w14:textId="77777777" w:rsidR="00FC0572" w:rsidRPr="00331B38" w:rsidRDefault="00FC0572" w:rsidP="0081004D">
            <w:pPr>
              <w:jc w:val="center"/>
              <w:rPr>
                <w:rFonts w:cs="Calibri"/>
                <w:sz w:val="24"/>
                <w:szCs w:val="24"/>
              </w:rPr>
            </w:pPr>
            <w:r w:rsidRPr="00331B38">
              <w:rPr>
                <w:rFonts w:cs="Calibri"/>
                <w:sz w:val="24"/>
                <w:szCs w:val="24"/>
              </w:rPr>
              <w:t>51.6 %</w:t>
            </w:r>
          </w:p>
          <w:p w14:paraId="13670101" w14:textId="77777777" w:rsidR="00FC0572" w:rsidRPr="00331B38" w:rsidRDefault="00FC0572" w:rsidP="0081004D">
            <w:pPr>
              <w:jc w:val="center"/>
              <w:rPr>
                <w:rFonts w:cs="Calibri"/>
                <w:sz w:val="24"/>
                <w:szCs w:val="24"/>
              </w:rPr>
            </w:pPr>
            <w:r w:rsidRPr="00331B38">
              <w:rPr>
                <w:rFonts w:cs="Calibri"/>
                <w:sz w:val="24"/>
                <w:szCs w:val="24"/>
              </w:rPr>
              <w:t>19.8 %</w:t>
            </w:r>
          </w:p>
          <w:p w14:paraId="719E491E" w14:textId="77777777" w:rsidR="00FC0572" w:rsidRPr="00331B38" w:rsidRDefault="00FC0572" w:rsidP="0081004D">
            <w:pPr>
              <w:jc w:val="center"/>
              <w:rPr>
                <w:rFonts w:cs="Calibri"/>
                <w:sz w:val="24"/>
                <w:szCs w:val="24"/>
              </w:rPr>
            </w:pPr>
            <w:r w:rsidRPr="00331B38">
              <w:rPr>
                <w:rFonts w:cs="Calibri"/>
                <w:sz w:val="24"/>
                <w:szCs w:val="24"/>
              </w:rPr>
              <w:t>19.8 %</w:t>
            </w:r>
          </w:p>
          <w:p w14:paraId="60680838" w14:textId="77777777" w:rsidR="00FC0572" w:rsidRPr="00331B38" w:rsidRDefault="00FC0572" w:rsidP="0081004D">
            <w:pPr>
              <w:jc w:val="center"/>
              <w:rPr>
                <w:rFonts w:cs="Calibri"/>
                <w:sz w:val="24"/>
                <w:szCs w:val="24"/>
              </w:rPr>
            </w:pPr>
            <w:r w:rsidRPr="00331B38">
              <w:rPr>
                <w:rFonts w:cs="Calibri"/>
                <w:sz w:val="24"/>
                <w:szCs w:val="24"/>
              </w:rPr>
              <w:t>19,8 %</w:t>
            </w:r>
          </w:p>
        </w:tc>
      </w:tr>
    </w:tbl>
    <w:p w14:paraId="28A206AA" w14:textId="77777777" w:rsidR="00FC0572" w:rsidRDefault="00FC0572" w:rsidP="00DF7191">
      <w:pPr>
        <w:rPr>
          <w:rFonts w:ascii="Arial Narrow" w:hAnsi="Arial Narrow"/>
        </w:rPr>
      </w:pPr>
    </w:p>
    <w:p w14:paraId="1FB4AD8E" w14:textId="438868DD" w:rsidR="00DF7191" w:rsidRDefault="00091109" w:rsidP="00DF7191">
      <w:pPr>
        <w:rPr>
          <w:rFonts w:ascii="Arial Narrow" w:hAnsi="Arial Narrow"/>
        </w:rPr>
      </w:pPr>
      <w:r>
        <w:rPr>
          <w:rFonts w:ascii="Arial Narrow" w:hAnsi="Arial Narrow"/>
        </w:rPr>
        <w:t>Le conseil municipal à l’unanimité vote pour les indemnités proposées pour le Maire et les adjoints.</w:t>
      </w:r>
    </w:p>
    <w:p w14:paraId="632BB21C" w14:textId="77777777" w:rsidR="00091109" w:rsidRPr="00DF7191" w:rsidRDefault="00091109" w:rsidP="00DF7191">
      <w:pPr>
        <w:rPr>
          <w:rFonts w:ascii="Arial Narrow" w:hAnsi="Arial Narrow"/>
        </w:rPr>
      </w:pPr>
    </w:p>
    <w:bookmarkEnd w:id="11"/>
    <w:p w14:paraId="2AD0B552" w14:textId="29F0ADCF" w:rsidR="00415A16" w:rsidRPr="00C11243" w:rsidRDefault="00A102BE" w:rsidP="00705824">
      <w:pPr>
        <w:pStyle w:val="Paragraphedeliste"/>
        <w:numPr>
          <w:ilvl w:val="0"/>
          <w:numId w:val="2"/>
        </w:numPr>
        <w:spacing w:line="240" w:lineRule="auto"/>
        <w:ind w:left="426" w:hanging="426"/>
        <w:jc w:val="left"/>
        <w:rPr>
          <w:rFonts w:ascii="Arial Narrow" w:hAnsi="Arial Narrow"/>
          <w:bCs/>
        </w:rPr>
      </w:pPr>
      <w:r>
        <w:rPr>
          <w:rFonts w:ascii="Arial Narrow" w:hAnsi="Arial Narrow"/>
          <w:b/>
          <w:u w:val="single"/>
        </w:rPr>
        <w:t>DELEGATIONS DU CONSEIL MUNICIPAL AU MAIRE</w:t>
      </w:r>
    </w:p>
    <w:p w14:paraId="1148A78F" w14:textId="69B37730" w:rsidR="00C11243" w:rsidRPr="00C11243" w:rsidRDefault="00C11243" w:rsidP="00C11243">
      <w:pPr>
        <w:spacing w:line="240" w:lineRule="auto"/>
        <w:jc w:val="left"/>
        <w:rPr>
          <w:rFonts w:ascii="Arial Narrow" w:hAnsi="Arial Narrow"/>
          <w:bCs/>
        </w:rPr>
      </w:pPr>
    </w:p>
    <w:p w14:paraId="35F7C796" w14:textId="77777777" w:rsidR="00C11243" w:rsidRPr="00C11243" w:rsidRDefault="00C11243" w:rsidP="00C11243">
      <w:pPr>
        <w:autoSpaceDE w:val="0"/>
        <w:autoSpaceDN w:val="0"/>
        <w:adjustRightInd w:val="0"/>
        <w:spacing w:line="240" w:lineRule="auto"/>
        <w:rPr>
          <w:rFonts w:ascii="Arial Narrow" w:hAnsi="Arial Narrow" w:cstheme="minorHAnsi"/>
        </w:rPr>
      </w:pPr>
      <w:r w:rsidRPr="00C11243">
        <w:rPr>
          <w:rFonts w:ascii="Arial Narrow" w:hAnsi="Arial Narrow" w:cstheme="minorHAnsi"/>
        </w:rPr>
        <w:t xml:space="preserve">L’article L2122-22 du Code Général des Collectivités permet au conseil municipal de déléguer certaines de ces compétences au Maire. Le but de ces délégations est d’accélérer la prise de décision des communes et d’éviter de convoquer le conseil municipal sur chaque demande. La numérotation de l’article L2122-22 du CGCT est listée ci-dessous : </w:t>
      </w:r>
    </w:p>
    <w:p w14:paraId="7DB0A8FE" w14:textId="77777777" w:rsidR="00C11243" w:rsidRPr="00C11243" w:rsidRDefault="00C11243" w:rsidP="00C11243">
      <w:pPr>
        <w:autoSpaceDE w:val="0"/>
        <w:autoSpaceDN w:val="0"/>
        <w:adjustRightInd w:val="0"/>
        <w:spacing w:line="240" w:lineRule="auto"/>
        <w:rPr>
          <w:rFonts w:ascii="Arial Narrow" w:hAnsi="Arial Narrow" w:cstheme="minorHAnsi"/>
        </w:rPr>
      </w:pPr>
    </w:p>
    <w:p w14:paraId="7D5020DD" w14:textId="77777777" w:rsidR="00C11243" w:rsidRPr="00C11243" w:rsidRDefault="00C11243" w:rsidP="00C11243">
      <w:pPr>
        <w:autoSpaceDE w:val="0"/>
        <w:autoSpaceDN w:val="0"/>
        <w:adjustRightInd w:val="0"/>
        <w:spacing w:line="240" w:lineRule="auto"/>
        <w:rPr>
          <w:rFonts w:ascii="Arial Narrow" w:hAnsi="Arial Narrow" w:cstheme="minorHAnsi"/>
        </w:rPr>
      </w:pPr>
      <w:r w:rsidRPr="00C11243">
        <w:rPr>
          <w:rFonts w:ascii="Arial Narrow" w:hAnsi="Arial Narrow" w:cstheme="minorHAnsi"/>
        </w:rPr>
        <w:t>1° D'arrêter et modifier l'affectation des propriétés communales utilisées par les services publics municipaux et de procéder à tous les actes de délimitation des propriétés communales ;</w:t>
      </w:r>
    </w:p>
    <w:p w14:paraId="0609C396" w14:textId="77777777" w:rsidR="00C11243" w:rsidRPr="00C11243" w:rsidRDefault="00C11243" w:rsidP="00C11243">
      <w:pPr>
        <w:autoSpaceDE w:val="0"/>
        <w:autoSpaceDN w:val="0"/>
        <w:adjustRightInd w:val="0"/>
        <w:spacing w:line="240" w:lineRule="auto"/>
        <w:rPr>
          <w:rFonts w:ascii="Arial Narrow" w:hAnsi="Arial Narrow" w:cstheme="minorHAnsi"/>
        </w:rPr>
      </w:pPr>
    </w:p>
    <w:p w14:paraId="3FA10A5D" w14:textId="77777777" w:rsidR="00C11243" w:rsidRPr="00C11243" w:rsidRDefault="00C11243" w:rsidP="00C11243">
      <w:pPr>
        <w:autoSpaceDE w:val="0"/>
        <w:autoSpaceDN w:val="0"/>
        <w:adjustRightInd w:val="0"/>
        <w:spacing w:line="240" w:lineRule="auto"/>
        <w:rPr>
          <w:rFonts w:ascii="Arial Narrow" w:hAnsi="Arial Narrow" w:cstheme="minorHAnsi"/>
        </w:rPr>
      </w:pPr>
      <w:r w:rsidRPr="00C11243">
        <w:rPr>
          <w:rFonts w:ascii="Arial Narrow" w:hAnsi="Arial Narrow" w:cstheme="minorHAnsi"/>
        </w:rPr>
        <w:t>2° De fixer, dans les limites déterminées par le conseil municipal, les tarifs des droits de voirie, de stationnement, de dépôt temporaire sur les voies et autres lieux publics et, d'une manière générale, des droits prévus au profit de la commune qui n'ont pas un caractère fiscal, ces droits et tarifs pouvant, le cas échéant, faire l'objet de modulations résultant de l'utilisation de procédures dématérialisées ;</w:t>
      </w:r>
    </w:p>
    <w:p w14:paraId="20176675" w14:textId="77777777" w:rsidR="00C11243" w:rsidRPr="00C11243" w:rsidRDefault="00C11243" w:rsidP="00C11243">
      <w:pPr>
        <w:autoSpaceDE w:val="0"/>
        <w:autoSpaceDN w:val="0"/>
        <w:adjustRightInd w:val="0"/>
        <w:spacing w:line="240" w:lineRule="auto"/>
        <w:rPr>
          <w:rFonts w:ascii="Arial Narrow" w:hAnsi="Arial Narrow" w:cstheme="minorHAnsi"/>
        </w:rPr>
      </w:pPr>
    </w:p>
    <w:p w14:paraId="3CC253B9" w14:textId="77777777" w:rsidR="00C11243" w:rsidRPr="00C11243" w:rsidRDefault="00C11243" w:rsidP="00C11243">
      <w:pPr>
        <w:autoSpaceDE w:val="0"/>
        <w:autoSpaceDN w:val="0"/>
        <w:adjustRightInd w:val="0"/>
        <w:spacing w:line="240" w:lineRule="auto"/>
        <w:rPr>
          <w:rFonts w:ascii="Arial Narrow" w:hAnsi="Arial Narrow" w:cstheme="minorHAnsi"/>
        </w:rPr>
      </w:pPr>
      <w:r w:rsidRPr="00C11243">
        <w:rPr>
          <w:rFonts w:ascii="Arial Narrow" w:hAnsi="Arial Narrow" w:cstheme="minorHAnsi"/>
        </w:rPr>
        <w:t>3° De procéder, dans les limites fixées par le conseil municipal, à la réalisation des emprunts destinés au financement des investissements prévus par le budget, et aux opérations financières utiles à la gestion des emprunts, y compris les opérations de couvertures des risques de taux et de change ainsi que de prendre les décisions mentionnées au III de l'article L. 1618-2 et au a de l'article </w:t>
      </w:r>
      <w:hyperlink r:id="rId9" w:history="1">
        <w:r w:rsidRPr="00C11243">
          <w:rPr>
            <w:rFonts w:ascii="Arial Narrow" w:hAnsi="Arial Narrow" w:cstheme="minorHAnsi"/>
          </w:rPr>
          <w:t>L. 2221-5-1</w:t>
        </w:r>
      </w:hyperlink>
      <w:r w:rsidRPr="00C11243">
        <w:rPr>
          <w:rFonts w:ascii="Arial Narrow" w:hAnsi="Arial Narrow" w:cstheme="minorHAnsi"/>
        </w:rPr>
        <w:t>, sous réserve des dispositions du c de ce même article, et de passer à cet effet les actes nécessaires ;</w:t>
      </w:r>
    </w:p>
    <w:p w14:paraId="0612A30C" w14:textId="77777777" w:rsidR="00C11243" w:rsidRPr="00C11243" w:rsidRDefault="00C11243" w:rsidP="00C11243">
      <w:pPr>
        <w:autoSpaceDE w:val="0"/>
        <w:autoSpaceDN w:val="0"/>
        <w:adjustRightInd w:val="0"/>
        <w:spacing w:line="240" w:lineRule="auto"/>
        <w:rPr>
          <w:rFonts w:ascii="Arial Narrow" w:hAnsi="Arial Narrow" w:cstheme="minorHAnsi"/>
        </w:rPr>
      </w:pPr>
    </w:p>
    <w:p w14:paraId="1405B7BD" w14:textId="77777777" w:rsidR="00C11243" w:rsidRPr="00C11243" w:rsidRDefault="00C11243" w:rsidP="00C11243">
      <w:pPr>
        <w:autoSpaceDE w:val="0"/>
        <w:autoSpaceDN w:val="0"/>
        <w:adjustRightInd w:val="0"/>
        <w:spacing w:line="240" w:lineRule="auto"/>
        <w:rPr>
          <w:rFonts w:ascii="Arial Narrow" w:hAnsi="Arial Narrow" w:cstheme="minorHAnsi"/>
        </w:rPr>
      </w:pPr>
      <w:r w:rsidRPr="00C11243">
        <w:rPr>
          <w:rFonts w:ascii="Arial Narrow" w:hAnsi="Arial Narrow" w:cstheme="minorHAnsi"/>
        </w:rPr>
        <w:t>4° De prendre toute décision concernant la préparation, la passation, l'exécution et le règlement des marchés et des accords-cadres ainsi que toute décision concernant leurs avenants, lorsque les crédits sont inscrits au budget ;</w:t>
      </w:r>
    </w:p>
    <w:p w14:paraId="3A667FDD" w14:textId="77777777" w:rsidR="00C11243" w:rsidRPr="00C11243" w:rsidRDefault="00C11243" w:rsidP="00C11243">
      <w:pPr>
        <w:autoSpaceDE w:val="0"/>
        <w:autoSpaceDN w:val="0"/>
        <w:adjustRightInd w:val="0"/>
        <w:spacing w:line="240" w:lineRule="auto"/>
        <w:rPr>
          <w:rFonts w:ascii="Arial Narrow" w:hAnsi="Arial Narrow" w:cstheme="minorHAnsi"/>
        </w:rPr>
      </w:pPr>
    </w:p>
    <w:p w14:paraId="09440F97" w14:textId="77777777" w:rsidR="00C11243" w:rsidRPr="00C11243" w:rsidRDefault="00C11243" w:rsidP="00C11243">
      <w:pPr>
        <w:autoSpaceDE w:val="0"/>
        <w:autoSpaceDN w:val="0"/>
        <w:adjustRightInd w:val="0"/>
        <w:spacing w:line="240" w:lineRule="auto"/>
        <w:rPr>
          <w:rFonts w:ascii="Arial Narrow" w:hAnsi="Arial Narrow" w:cstheme="minorHAnsi"/>
        </w:rPr>
      </w:pPr>
      <w:r w:rsidRPr="00C11243">
        <w:rPr>
          <w:rFonts w:ascii="Arial Narrow" w:hAnsi="Arial Narrow" w:cstheme="minorHAnsi"/>
        </w:rPr>
        <w:t>5° De décider de la conclusion et de la révision du louage de choses pour une durée n'excédant pas douze ans ;</w:t>
      </w:r>
    </w:p>
    <w:p w14:paraId="1316C037" w14:textId="77777777" w:rsidR="00C11243" w:rsidRPr="00C11243" w:rsidRDefault="00C11243" w:rsidP="00C11243">
      <w:pPr>
        <w:autoSpaceDE w:val="0"/>
        <w:autoSpaceDN w:val="0"/>
        <w:adjustRightInd w:val="0"/>
        <w:spacing w:line="240" w:lineRule="auto"/>
        <w:rPr>
          <w:rFonts w:ascii="Arial Narrow" w:hAnsi="Arial Narrow" w:cstheme="minorHAnsi"/>
        </w:rPr>
      </w:pPr>
    </w:p>
    <w:p w14:paraId="6AD8C5D6" w14:textId="77777777" w:rsidR="00C11243" w:rsidRPr="00C11243" w:rsidRDefault="00C11243" w:rsidP="00C11243">
      <w:pPr>
        <w:autoSpaceDE w:val="0"/>
        <w:autoSpaceDN w:val="0"/>
        <w:adjustRightInd w:val="0"/>
        <w:spacing w:line="240" w:lineRule="auto"/>
        <w:rPr>
          <w:rFonts w:ascii="Arial Narrow" w:hAnsi="Arial Narrow" w:cstheme="minorHAnsi"/>
        </w:rPr>
      </w:pPr>
    </w:p>
    <w:p w14:paraId="192A8400" w14:textId="77777777" w:rsidR="00C11243" w:rsidRPr="00C11243" w:rsidRDefault="00C11243" w:rsidP="00C11243">
      <w:pPr>
        <w:autoSpaceDE w:val="0"/>
        <w:autoSpaceDN w:val="0"/>
        <w:adjustRightInd w:val="0"/>
        <w:spacing w:line="240" w:lineRule="auto"/>
        <w:rPr>
          <w:rFonts w:ascii="Arial Narrow" w:hAnsi="Arial Narrow" w:cstheme="minorHAnsi"/>
        </w:rPr>
      </w:pPr>
      <w:r w:rsidRPr="00C11243">
        <w:rPr>
          <w:rFonts w:ascii="Arial Narrow" w:hAnsi="Arial Narrow" w:cstheme="minorHAnsi"/>
        </w:rPr>
        <w:t>6° De passer les contrats d'assurance ainsi que d'accepter les indemnités de sinistre y afférentes ;</w:t>
      </w:r>
    </w:p>
    <w:p w14:paraId="0F16C527" w14:textId="77777777" w:rsidR="00C11243" w:rsidRPr="00C11243" w:rsidRDefault="00C11243" w:rsidP="00C11243">
      <w:pPr>
        <w:autoSpaceDE w:val="0"/>
        <w:autoSpaceDN w:val="0"/>
        <w:adjustRightInd w:val="0"/>
        <w:spacing w:line="240" w:lineRule="auto"/>
        <w:rPr>
          <w:rFonts w:ascii="Arial Narrow" w:hAnsi="Arial Narrow" w:cstheme="minorHAnsi"/>
        </w:rPr>
      </w:pPr>
      <w:r w:rsidRPr="00C11243">
        <w:rPr>
          <w:rFonts w:ascii="Arial Narrow" w:hAnsi="Arial Narrow" w:cstheme="minorHAnsi"/>
        </w:rPr>
        <w:t>7° De créer, modifier ou supprimer les régies comptables nécessaires au fonctionnement des services municipaux ;</w:t>
      </w:r>
    </w:p>
    <w:p w14:paraId="779611C7" w14:textId="77777777" w:rsidR="00C11243" w:rsidRPr="00C11243" w:rsidRDefault="00C11243" w:rsidP="00C11243">
      <w:pPr>
        <w:autoSpaceDE w:val="0"/>
        <w:autoSpaceDN w:val="0"/>
        <w:adjustRightInd w:val="0"/>
        <w:spacing w:line="240" w:lineRule="auto"/>
        <w:rPr>
          <w:rFonts w:ascii="Arial Narrow" w:hAnsi="Arial Narrow" w:cstheme="minorHAnsi"/>
        </w:rPr>
      </w:pPr>
    </w:p>
    <w:p w14:paraId="5334EA5D" w14:textId="77777777" w:rsidR="00C11243" w:rsidRPr="00C11243" w:rsidRDefault="00C11243" w:rsidP="00C11243">
      <w:pPr>
        <w:autoSpaceDE w:val="0"/>
        <w:autoSpaceDN w:val="0"/>
        <w:adjustRightInd w:val="0"/>
        <w:spacing w:line="240" w:lineRule="auto"/>
        <w:rPr>
          <w:rFonts w:ascii="Arial Narrow" w:hAnsi="Arial Narrow" w:cstheme="minorHAnsi"/>
        </w:rPr>
      </w:pPr>
      <w:r w:rsidRPr="00C11243">
        <w:rPr>
          <w:rFonts w:ascii="Arial Narrow" w:hAnsi="Arial Narrow" w:cstheme="minorHAnsi"/>
        </w:rPr>
        <w:t>8° De prononcer la délivrance et la reprise des concessions dans les cimetières ;</w:t>
      </w:r>
    </w:p>
    <w:p w14:paraId="300FE15B" w14:textId="77777777" w:rsidR="00C11243" w:rsidRPr="00C11243" w:rsidRDefault="00C11243" w:rsidP="00C11243">
      <w:pPr>
        <w:autoSpaceDE w:val="0"/>
        <w:autoSpaceDN w:val="0"/>
        <w:adjustRightInd w:val="0"/>
        <w:spacing w:line="240" w:lineRule="auto"/>
        <w:rPr>
          <w:rFonts w:ascii="Arial Narrow" w:hAnsi="Arial Narrow" w:cstheme="minorHAnsi"/>
        </w:rPr>
      </w:pPr>
    </w:p>
    <w:p w14:paraId="6C45254A" w14:textId="77777777" w:rsidR="00C11243" w:rsidRPr="00C11243" w:rsidRDefault="00C11243" w:rsidP="00C11243">
      <w:pPr>
        <w:autoSpaceDE w:val="0"/>
        <w:autoSpaceDN w:val="0"/>
        <w:adjustRightInd w:val="0"/>
        <w:spacing w:line="240" w:lineRule="auto"/>
        <w:rPr>
          <w:rFonts w:ascii="Arial Narrow" w:hAnsi="Arial Narrow" w:cstheme="minorHAnsi"/>
        </w:rPr>
      </w:pPr>
      <w:r w:rsidRPr="00C11243">
        <w:rPr>
          <w:rFonts w:ascii="Arial Narrow" w:hAnsi="Arial Narrow" w:cstheme="minorHAnsi"/>
        </w:rPr>
        <w:t>9° D'accepter les dons et legs qui ne sont grevés ni de conditions ni de charges ;</w:t>
      </w:r>
    </w:p>
    <w:p w14:paraId="33B481CB" w14:textId="77777777" w:rsidR="00C11243" w:rsidRPr="00C11243" w:rsidRDefault="00C11243" w:rsidP="00C11243">
      <w:pPr>
        <w:autoSpaceDE w:val="0"/>
        <w:autoSpaceDN w:val="0"/>
        <w:adjustRightInd w:val="0"/>
        <w:spacing w:line="240" w:lineRule="auto"/>
        <w:rPr>
          <w:rFonts w:ascii="Arial Narrow" w:hAnsi="Arial Narrow" w:cstheme="minorHAnsi"/>
        </w:rPr>
      </w:pPr>
    </w:p>
    <w:p w14:paraId="2EE4109B" w14:textId="77777777" w:rsidR="00C11243" w:rsidRPr="00C11243" w:rsidRDefault="00C11243" w:rsidP="00C11243">
      <w:pPr>
        <w:autoSpaceDE w:val="0"/>
        <w:autoSpaceDN w:val="0"/>
        <w:adjustRightInd w:val="0"/>
        <w:spacing w:line="240" w:lineRule="auto"/>
        <w:rPr>
          <w:rFonts w:ascii="Arial Narrow" w:hAnsi="Arial Narrow" w:cstheme="minorHAnsi"/>
        </w:rPr>
      </w:pPr>
      <w:r w:rsidRPr="00C11243">
        <w:rPr>
          <w:rFonts w:ascii="Arial Narrow" w:hAnsi="Arial Narrow" w:cstheme="minorHAnsi"/>
        </w:rPr>
        <w:t>10° De décider l'aliénation de gré à gré de biens mobiliers jusqu'à 4 600 euros ;</w:t>
      </w:r>
    </w:p>
    <w:p w14:paraId="7E5DC533" w14:textId="77777777" w:rsidR="00C11243" w:rsidRPr="00C11243" w:rsidRDefault="00C11243" w:rsidP="00C11243">
      <w:pPr>
        <w:autoSpaceDE w:val="0"/>
        <w:autoSpaceDN w:val="0"/>
        <w:adjustRightInd w:val="0"/>
        <w:spacing w:line="240" w:lineRule="auto"/>
        <w:rPr>
          <w:rFonts w:ascii="Arial Narrow" w:hAnsi="Arial Narrow" w:cstheme="minorHAnsi"/>
        </w:rPr>
      </w:pPr>
    </w:p>
    <w:p w14:paraId="6E632CE3" w14:textId="77777777" w:rsidR="00C11243" w:rsidRPr="00C11243" w:rsidRDefault="00C11243" w:rsidP="00C11243">
      <w:pPr>
        <w:autoSpaceDE w:val="0"/>
        <w:autoSpaceDN w:val="0"/>
        <w:adjustRightInd w:val="0"/>
        <w:spacing w:line="240" w:lineRule="auto"/>
        <w:rPr>
          <w:rFonts w:ascii="Arial Narrow" w:hAnsi="Arial Narrow" w:cstheme="minorHAnsi"/>
        </w:rPr>
      </w:pPr>
      <w:r w:rsidRPr="00C11243">
        <w:rPr>
          <w:rFonts w:ascii="Arial Narrow" w:hAnsi="Arial Narrow" w:cstheme="minorHAnsi"/>
        </w:rPr>
        <w:t>11° De fixer les rémunérations et de régler les frais et honoraires des avocats, notaires, huissiers de justice et experts ;</w:t>
      </w:r>
    </w:p>
    <w:p w14:paraId="6DBDE7F0" w14:textId="77777777" w:rsidR="00C11243" w:rsidRPr="00C11243" w:rsidRDefault="00C11243" w:rsidP="00C11243">
      <w:pPr>
        <w:autoSpaceDE w:val="0"/>
        <w:autoSpaceDN w:val="0"/>
        <w:adjustRightInd w:val="0"/>
        <w:spacing w:line="240" w:lineRule="auto"/>
        <w:rPr>
          <w:rFonts w:ascii="Arial Narrow" w:hAnsi="Arial Narrow" w:cstheme="minorHAnsi"/>
        </w:rPr>
      </w:pPr>
    </w:p>
    <w:p w14:paraId="2977DC8C" w14:textId="77777777" w:rsidR="00C11243" w:rsidRPr="00C11243" w:rsidRDefault="00C11243" w:rsidP="00C11243">
      <w:pPr>
        <w:autoSpaceDE w:val="0"/>
        <w:autoSpaceDN w:val="0"/>
        <w:adjustRightInd w:val="0"/>
        <w:spacing w:line="240" w:lineRule="auto"/>
        <w:rPr>
          <w:rFonts w:ascii="Arial Narrow" w:hAnsi="Arial Narrow" w:cstheme="minorHAnsi"/>
        </w:rPr>
      </w:pPr>
      <w:r w:rsidRPr="00C11243">
        <w:rPr>
          <w:rFonts w:ascii="Arial Narrow" w:hAnsi="Arial Narrow" w:cstheme="minorHAnsi"/>
        </w:rPr>
        <w:t>12° De fixer, dans les limites de l'estimation des services fiscaux (domaines), le montant des offres de la commune à notifier aux expropriés et de répondre à leurs demandes ;</w:t>
      </w:r>
    </w:p>
    <w:p w14:paraId="7654B229" w14:textId="77777777" w:rsidR="00C11243" w:rsidRPr="00C11243" w:rsidRDefault="00C11243" w:rsidP="00C11243">
      <w:pPr>
        <w:autoSpaceDE w:val="0"/>
        <w:autoSpaceDN w:val="0"/>
        <w:adjustRightInd w:val="0"/>
        <w:spacing w:line="240" w:lineRule="auto"/>
        <w:rPr>
          <w:rFonts w:ascii="Arial Narrow" w:hAnsi="Arial Narrow" w:cstheme="minorHAnsi"/>
        </w:rPr>
      </w:pPr>
    </w:p>
    <w:p w14:paraId="2A43BDCA" w14:textId="77777777" w:rsidR="00C11243" w:rsidRPr="00C11243" w:rsidRDefault="00C11243" w:rsidP="00C11243">
      <w:pPr>
        <w:autoSpaceDE w:val="0"/>
        <w:autoSpaceDN w:val="0"/>
        <w:adjustRightInd w:val="0"/>
        <w:spacing w:line="240" w:lineRule="auto"/>
        <w:rPr>
          <w:rFonts w:ascii="Arial Narrow" w:hAnsi="Arial Narrow" w:cstheme="minorHAnsi"/>
        </w:rPr>
      </w:pPr>
      <w:r w:rsidRPr="00C11243">
        <w:rPr>
          <w:rFonts w:ascii="Arial Narrow" w:hAnsi="Arial Narrow" w:cstheme="minorHAnsi"/>
        </w:rPr>
        <w:t>13° De décider de la création de classes dans les établissements d'enseignement ;</w:t>
      </w:r>
    </w:p>
    <w:p w14:paraId="03D4C1A2" w14:textId="77777777" w:rsidR="00C11243" w:rsidRPr="00C11243" w:rsidRDefault="00C11243" w:rsidP="00C11243">
      <w:pPr>
        <w:autoSpaceDE w:val="0"/>
        <w:autoSpaceDN w:val="0"/>
        <w:adjustRightInd w:val="0"/>
        <w:spacing w:line="240" w:lineRule="auto"/>
        <w:rPr>
          <w:rFonts w:ascii="Arial Narrow" w:hAnsi="Arial Narrow" w:cstheme="minorHAnsi"/>
        </w:rPr>
      </w:pPr>
    </w:p>
    <w:p w14:paraId="14150FC3" w14:textId="77777777" w:rsidR="00C11243" w:rsidRPr="00C11243" w:rsidRDefault="00C11243" w:rsidP="00C11243">
      <w:pPr>
        <w:autoSpaceDE w:val="0"/>
        <w:autoSpaceDN w:val="0"/>
        <w:adjustRightInd w:val="0"/>
        <w:spacing w:line="240" w:lineRule="auto"/>
        <w:rPr>
          <w:rFonts w:ascii="Arial Narrow" w:hAnsi="Arial Narrow" w:cstheme="minorHAnsi"/>
        </w:rPr>
      </w:pPr>
      <w:r w:rsidRPr="00C11243">
        <w:rPr>
          <w:rFonts w:ascii="Arial Narrow" w:hAnsi="Arial Narrow" w:cstheme="minorHAnsi"/>
        </w:rPr>
        <w:t>14° De fixer les reprises d'alignement en application d'un document d'urbanisme ;</w:t>
      </w:r>
    </w:p>
    <w:p w14:paraId="070A7041" w14:textId="77777777" w:rsidR="00C11243" w:rsidRPr="00C11243" w:rsidRDefault="00C11243" w:rsidP="00C11243">
      <w:pPr>
        <w:autoSpaceDE w:val="0"/>
        <w:autoSpaceDN w:val="0"/>
        <w:adjustRightInd w:val="0"/>
        <w:spacing w:line="240" w:lineRule="auto"/>
        <w:rPr>
          <w:rFonts w:ascii="Arial Narrow" w:hAnsi="Arial Narrow" w:cstheme="minorHAnsi"/>
        </w:rPr>
      </w:pPr>
    </w:p>
    <w:p w14:paraId="36811ADF" w14:textId="77777777" w:rsidR="00C11243" w:rsidRPr="00C11243" w:rsidRDefault="00C11243" w:rsidP="00C11243">
      <w:pPr>
        <w:autoSpaceDE w:val="0"/>
        <w:autoSpaceDN w:val="0"/>
        <w:adjustRightInd w:val="0"/>
        <w:spacing w:line="240" w:lineRule="auto"/>
        <w:rPr>
          <w:rFonts w:ascii="Arial Narrow" w:hAnsi="Arial Narrow" w:cstheme="minorHAnsi"/>
        </w:rPr>
      </w:pPr>
      <w:r w:rsidRPr="00C11243">
        <w:rPr>
          <w:rFonts w:ascii="Arial Narrow" w:hAnsi="Arial Narrow" w:cstheme="minorHAnsi"/>
        </w:rPr>
        <w:t>15° D'exercer, au nom de la commune, les droits de préemption définis par le code de l'urbanisme, que la commune en soit titulaire ou délégataire, de déléguer l'exercice de ces droits à l'occasion de l'aliénation d'un bien selon les dispositions prévues à l'article </w:t>
      </w:r>
      <w:hyperlink r:id="rId10" w:history="1">
        <w:r w:rsidRPr="00C11243">
          <w:rPr>
            <w:rFonts w:ascii="Arial Narrow" w:hAnsi="Arial Narrow" w:cstheme="minorHAnsi"/>
          </w:rPr>
          <w:t>L. 211-2</w:t>
        </w:r>
      </w:hyperlink>
      <w:r w:rsidRPr="00C11243">
        <w:rPr>
          <w:rFonts w:ascii="Arial Narrow" w:hAnsi="Arial Narrow" w:cstheme="minorHAnsi"/>
        </w:rPr>
        <w:t> ou au premier alinéa de l'article </w:t>
      </w:r>
      <w:hyperlink r:id="rId11" w:history="1">
        <w:r w:rsidRPr="00C11243">
          <w:rPr>
            <w:rFonts w:ascii="Arial Narrow" w:hAnsi="Arial Narrow" w:cstheme="minorHAnsi"/>
          </w:rPr>
          <w:t>L. 213-3 </w:t>
        </w:r>
      </w:hyperlink>
      <w:r w:rsidRPr="00C11243">
        <w:rPr>
          <w:rFonts w:ascii="Arial Narrow" w:hAnsi="Arial Narrow" w:cstheme="minorHAnsi"/>
        </w:rPr>
        <w:t>de ce même code dans les conditions que fixe le conseil municipal ;</w:t>
      </w:r>
    </w:p>
    <w:p w14:paraId="11F0ABC4" w14:textId="77777777" w:rsidR="00C11243" w:rsidRPr="00C11243" w:rsidRDefault="00C11243" w:rsidP="00C11243">
      <w:pPr>
        <w:autoSpaceDE w:val="0"/>
        <w:autoSpaceDN w:val="0"/>
        <w:adjustRightInd w:val="0"/>
        <w:spacing w:line="240" w:lineRule="auto"/>
        <w:rPr>
          <w:rFonts w:ascii="Arial Narrow" w:hAnsi="Arial Narrow" w:cstheme="minorHAnsi"/>
        </w:rPr>
      </w:pPr>
    </w:p>
    <w:p w14:paraId="58FA2E02" w14:textId="77777777" w:rsidR="00C11243" w:rsidRPr="00C11243" w:rsidRDefault="00C11243" w:rsidP="00C11243">
      <w:pPr>
        <w:autoSpaceDE w:val="0"/>
        <w:autoSpaceDN w:val="0"/>
        <w:adjustRightInd w:val="0"/>
        <w:spacing w:line="240" w:lineRule="auto"/>
        <w:rPr>
          <w:rFonts w:ascii="Arial Narrow" w:hAnsi="Arial Narrow" w:cstheme="minorHAnsi"/>
        </w:rPr>
      </w:pPr>
      <w:r w:rsidRPr="00C11243">
        <w:rPr>
          <w:rFonts w:ascii="Arial Narrow" w:hAnsi="Arial Narrow" w:cstheme="minorHAnsi"/>
        </w:rPr>
        <w:t>16° D'intenter au nom de la commune les actions en justice ou de défendre la commune dans les actions intentées contre elle, dans les cas définis par le conseil municipal, et de transiger avec les tiers dans la limite de 1 000 € pour les communes de moins de 50 000 habitants et de 5 000 € pour les communes de 50 000 habitants et plus ;</w:t>
      </w:r>
    </w:p>
    <w:p w14:paraId="10C3D839" w14:textId="77777777" w:rsidR="00C11243" w:rsidRPr="00C11243" w:rsidRDefault="00C11243" w:rsidP="00C11243">
      <w:pPr>
        <w:autoSpaceDE w:val="0"/>
        <w:autoSpaceDN w:val="0"/>
        <w:adjustRightInd w:val="0"/>
        <w:spacing w:line="240" w:lineRule="auto"/>
        <w:rPr>
          <w:rFonts w:ascii="Arial Narrow" w:hAnsi="Arial Narrow" w:cstheme="minorHAnsi"/>
        </w:rPr>
      </w:pPr>
    </w:p>
    <w:p w14:paraId="444ABFD9" w14:textId="77777777" w:rsidR="00C11243" w:rsidRPr="00C11243" w:rsidRDefault="00C11243" w:rsidP="00C11243">
      <w:pPr>
        <w:autoSpaceDE w:val="0"/>
        <w:autoSpaceDN w:val="0"/>
        <w:adjustRightInd w:val="0"/>
        <w:spacing w:line="240" w:lineRule="auto"/>
        <w:rPr>
          <w:rFonts w:ascii="Arial Narrow" w:hAnsi="Arial Narrow" w:cstheme="minorHAnsi"/>
        </w:rPr>
      </w:pPr>
      <w:r w:rsidRPr="00C11243">
        <w:rPr>
          <w:rFonts w:ascii="Arial Narrow" w:hAnsi="Arial Narrow" w:cstheme="minorHAnsi"/>
        </w:rPr>
        <w:t>17° De régler les conséquences dommageables des accidents dans lesquels sont impliqués des véhicules municipaux dans la limite fixée par le conseil municipal ;</w:t>
      </w:r>
    </w:p>
    <w:p w14:paraId="02AECA11" w14:textId="77777777" w:rsidR="00C11243" w:rsidRPr="00C11243" w:rsidRDefault="00C11243" w:rsidP="00C11243">
      <w:pPr>
        <w:autoSpaceDE w:val="0"/>
        <w:autoSpaceDN w:val="0"/>
        <w:adjustRightInd w:val="0"/>
        <w:spacing w:line="240" w:lineRule="auto"/>
        <w:rPr>
          <w:rFonts w:ascii="Arial Narrow" w:hAnsi="Arial Narrow" w:cstheme="minorHAnsi"/>
        </w:rPr>
      </w:pPr>
    </w:p>
    <w:p w14:paraId="068AA6AD" w14:textId="77777777" w:rsidR="00C11243" w:rsidRPr="00C11243" w:rsidRDefault="00C11243" w:rsidP="00C11243">
      <w:pPr>
        <w:autoSpaceDE w:val="0"/>
        <w:autoSpaceDN w:val="0"/>
        <w:adjustRightInd w:val="0"/>
        <w:spacing w:line="240" w:lineRule="auto"/>
        <w:rPr>
          <w:rFonts w:ascii="Arial Narrow" w:hAnsi="Arial Narrow" w:cstheme="minorHAnsi"/>
        </w:rPr>
      </w:pPr>
      <w:r w:rsidRPr="00C11243">
        <w:rPr>
          <w:rFonts w:ascii="Arial Narrow" w:hAnsi="Arial Narrow" w:cstheme="minorHAnsi"/>
        </w:rPr>
        <w:t>18° De donner, en application de l'article </w:t>
      </w:r>
      <w:hyperlink r:id="rId12" w:history="1">
        <w:r w:rsidRPr="00C11243">
          <w:rPr>
            <w:rFonts w:ascii="Arial Narrow" w:hAnsi="Arial Narrow" w:cstheme="minorHAnsi"/>
          </w:rPr>
          <w:t>L. 324-1 </w:t>
        </w:r>
      </w:hyperlink>
      <w:r w:rsidRPr="00C11243">
        <w:rPr>
          <w:rFonts w:ascii="Arial Narrow" w:hAnsi="Arial Narrow" w:cstheme="minorHAnsi"/>
        </w:rPr>
        <w:t>du code de l'urbanisme, l'avis de la commune préalablement aux opérations menées par un établissement public foncier local ;</w:t>
      </w:r>
    </w:p>
    <w:p w14:paraId="1028ECAE" w14:textId="77777777" w:rsidR="00C11243" w:rsidRPr="00C11243" w:rsidRDefault="00C11243" w:rsidP="00C11243">
      <w:pPr>
        <w:autoSpaceDE w:val="0"/>
        <w:autoSpaceDN w:val="0"/>
        <w:adjustRightInd w:val="0"/>
        <w:spacing w:line="240" w:lineRule="auto"/>
        <w:rPr>
          <w:rFonts w:ascii="Arial Narrow" w:hAnsi="Arial Narrow" w:cstheme="minorHAnsi"/>
        </w:rPr>
      </w:pPr>
    </w:p>
    <w:p w14:paraId="0D0C91AB" w14:textId="77777777" w:rsidR="00C11243" w:rsidRPr="00C11243" w:rsidRDefault="00C11243" w:rsidP="00C11243">
      <w:pPr>
        <w:autoSpaceDE w:val="0"/>
        <w:autoSpaceDN w:val="0"/>
        <w:adjustRightInd w:val="0"/>
        <w:spacing w:line="240" w:lineRule="auto"/>
        <w:rPr>
          <w:rFonts w:ascii="Arial Narrow" w:hAnsi="Arial Narrow" w:cstheme="minorHAnsi"/>
        </w:rPr>
      </w:pPr>
      <w:r w:rsidRPr="00C11243">
        <w:rPr>
          <w:rFonts w:ascii="Arial Narrow" w:hAnsi="Arial Narrow" w:cstheme="minorHAnsi"/>
        </w:rPr>
        <w:t>19° De signer la convention prévue par l'avant-dernier alinéa de l'article </w:t>
      </w:r>
      <w:hyperlink r:id="rId13" w:history="1">
        <w:r w:rsidRPr="00C11243">
          <w:rPr>
            <w:rFonts w:ascii="Arial Narrow" w:hAnsi="Arial Narrow" w:cstheme="minorHAnsi"/>
          </w:rPr>
          <w:t>L. 311-4 </w:t>
        </w:r>
      </w:hyperlink>
      <w:r w:rsidRPr="00C11243">
        <w:rPr>
          <w:rFonts w:ascii="Arial Narrow" w:hAnsi="Arial Narrow" w:cstheme="minorHAnsi"/>
        </w:rPr>
        <w:t>du code de l'urbanisme précisant les conditions dans lesquelles un constructeur participe au coût d'équipement d'une zone d'aménagement concerté et de signer la convention prévue par le troisième alinéa de l'article </w:t>
      </w:r>
      <w:hyperlink r:id="rId14" w:history="1">
        <w:r w:rsidRPr="00C11243">
          <w:rPr>
            <w:rFonts w:ascii="Arial Narrow" w:hAnsi="Arial Narrow" w:cstheme="minorHAnsi"/>
          </w:rPr>
          <w:t>L. 332-11-2 </w:t>
        </w:r>
      </w:hyperlink>
      <w:r w:rsidRPr="00C11243">
        <w:rPr>
          <w:rFonts w:ascii="Arial Narrow" w:hAnsi="Arial Narrow" w:cstheme="minorHAnsi"/>
        </w:rPr>
        <w:t>du même code, dans sa rédaction antérieure à la </w:t>
      </w:r>
      <w:hyperlink r:id="rId15" w:history="1">
        <w:r w:rsidRPr="00C11243">
          <w:rPr>
            <w:rFonts w:ascii="Arial Narrow" w:hAnsi="Arial Narrow" w:cstheme="minorHAnsi"/>
          </w:rPr>
          <w:t>loi n° 2014-1655 du 29 décembre 2014 </w:t>
        </w:r>
      </w:hyperlink>
      <w:r w:rsidRPr="00C11243">
        <w:rPr>
          <w:rFonts w:ascii="Arial Narrow" w:hAnsi="Arial Narrow" w:cstheme="minorHAnsi"/>
        </w:rPr>
        <w:t>de finances rectificative pour 2014, précisant les conditions dans lesquelles un propriétaire peut verser la participation pour voirie et réseaux ;</w:t>
      </w:r>
    </w:p>
    <w:p w14:paraId="363CF5C5" w14:textId="77777777" w:rsidR="00C11243" w:rsidRPr="00C11243" w:rsidRDefault="00C11243" w:rsidP="00C11243">
      <w:pPr>
        <w:autoSpaceDE w:val="0"/>
        <w:autoSpaceDN w:val="0"/>
        <w:adjustRightInd w:val="0"/>
        <w:spacing w:line="240" w:lineRule="auto"/>
        <w:rPr>
          <w:rFonts w:ascii="Arial Narrow" w:hAnsi="Arial Narrow" w:cstheme="minorHAnsi"/>
        </w:rPr>
      </w:pPr>
    </w:p>
    <w:p w14:paraId="5BAD61F1" w14:textId="77777777" w:rsidR="00C11243" w:rsidRPr="00C11243" w:rsidRDefault="00C11243" w:rsidP="00C11243">
      <w:pPr>
        <w:autoSpaceDE w:val="0"/>
        <w:autoSpaceDN w:val="0"/>
        <w:adjustRightInd w:val="0"/>
        <w:spacing w:line="240" w:lineRule="auto"/>
        <w:rPr>
          <w:rFonts w:ascii="Arial Narrow" w:hAnsi="Arial Narrow" w:cstheme="minorHAnsi"/>
        </w:rPr>
      </w:pPr>
      <w:r w:rsidRPr="00C11243">
        <w:rPr>
          <w:rFonts w:ascii="Arial Narrow" w:hAnsi="Arial Narrow" w:cstheme="minorHAnsi"/>
        </w:rPr>
        <w:t>20° De réaliser les lignes de trésorerie sur la base d'un montant maximum autorisé par le conseil municipal ;</w:t>
      </w:r>
    </w:p>
    <w:p w14:paraId="259334C4" w14:textId="77777777" w:rsidR="00C11243" w:rsidRPr="00C11243" w:rsidRDefault="00C11243" w:rsidP="00C11243">
      <w:pPr>
        <w:autoSpaceDE w:val="0"/>
        <w:autoSpaceDN w:val="0"/>
        <w:adjustRightInd w:val="0"/>
        <w:spacing w:line="240" w:lineRule="auto"/>
        <w:rPr>
          <w:rFonts w:ascii="Arial Narrow" w:hAnsi="Arial Narrow" w:cstheme="minorHAnsi"/>
        </w:rPr>
      </w:pPr>
    </w:p>
    <w:p w14:paraId="1B5C115B" w14:textId="77777777" w:rsidR="00C11243" w:rsidRPr="00C11243" w:rsidRDefault="00C11243" w:rsidP="00C11243">
      <w:pPr>
        <w:autoSpaceDE w:val="0"/>
        <w:autoSpaceDN w:val="0"/>
        <w:adjustRightInd w:val="0"/>
        <w:spacing w:line="240" w:lineRule="auto"/>
        <w:rPr>
          <w:rFonts w:ascii="Arial Narrow" w:hAnsi="Arial Narrow" w:cstheme="minorHAnsi"/>
        </w:rPr>
      </w:pPr>
      <w:r w:rsidRPr="00C11243">
        <w:rPr>
          <w:rFonts w:ascii="Arial Narrow" w:hAnsi="Arial Narrow" w:cstheme="minorHAnsi"/>
        </w:rPr>
        <w:t>21° D'exercer ou de déléguer, en application de </w:t>
      </w:r>
      <w:hyperlink r:id="rId16" w:history="1">
        <w:r w:rsidRPr="00C11243">
          <w:rPr>
            <w:rFonts w:ascii="Arial Narrow" w:hAnsi="Arial Narrow" w:cstheme="minorHAnsi"/>
          </w:rPr>
          <w:t>l'article L. 214-1-1 </w:t>
        </w:r>
      </w:hyperlink>
      <w:r w:rsidRPr="00C11243">
        <w:rPr>
          <w:rFonts w:ascii="Arial Narrow" w:hAnsi="Arial Narrow" w:cstheme="minorHAnsi"/>
        </w:rPr>
        <w:t>du code de l'urbanisme, au nom de la commune et dans les conditions fixées par le conseil municipal, le droit de préemption défini par l'article </w:t>
      </w:r>
      <w:hyperlink r:id="rId17" w:history="1">
        <w:r w:rsidRPr="00C11243">
          <w:rPr>
            <w:rFonts w:ascii="Arial Narrow" w:hAnsi="Arial Narrow" w:cstheme="minorHAnsi"/>
          </w:rPr>
          <w:t>L. 214-1 </w:t>
        </w:r>
      </w:hyperlink>
      <w:r w:rsidRPr="00C11243">
        <w:rPr>
          <w:rFonts w:ascii="Arial Narrow" w:hAnsi="Arial Narrow" w:cstheme="minorHAnsi"/>
        </w:rPr>
        <w:t>du même code ;</w:t>
      </w:r>
    </w:p>
    <w:p w14:paraId="361294D8" w14:textId="77777777" w:rsidR="00C11243" w:rsidRPr="00C11243" w:rsidRDefault="00C11243" w:rsidP="00C11243">
      <w:pPr>
        <w:autoSpaceDE w:val="0"/>
        <w:autoSpaceDN w:val="0"/>
        <w:adjustRightInd w:val="0"/>
        <w:spacing w:line="240" w:lineRule="auto"/>
        <w:rPr>
          <w:rFonts w:ascii="Arial Narrow" w:hAnsi="Arial Narrow" w:cstheme="minorHAnsi"/>
        </w:rPr>
      </w:pPr>
    </w:p>
    <w:p w14:paraId="01E4F292" w14:textId="77777777" w:rsidR="00C11243" w:rsidRPr="00C11243" w:rsidRDefault="00C11243" w:rsidP="00C11243">
      <w:pPr>
        <w:autoSpaceDE w:val="0"/>
        <w:autoSpaceDN w:val="0"/>
        <w:adjustRightInd w:val="0"/>
        <w:spacing w:line="240" w:lineRule="auto"/>
        <w:rPr>
          <w:rFonts w:ascii="Arial Narrow" w:hAnsi="Arial Narrow" w:cstheme="minorHAnsi"/>
        </w:rPr>
      </w:pPr>
      <w:r w:rsidRPr="00C11243">
        <w:rPr>
          <w:rFonts w:ascii="Arial Narrow" w:hAnsi="Arial Narrow" w:cstheme="minorHAnsi"/>
        </w:rPr>
        <w:t>22° D'exercer au nom de la commune le droit de priorité défini aux </w:t>
      </w:r>
      <w:hyperlink r:id="rId18" w:history="1">
        <w:r w:rsidRPr="00C11243">
          <w:rPr>
            <w:rFonts w:ascii="Arial Narrow" w:hAnsi="Arial Narrow" w:cstheme="minorHAnsi"/>
          </w:rPr>
          <w:t>articles L. 240-1 à L. 240-3 </w:t>
        </w:r>
      </w:hyperlink>
      <w:r w:rsidRPr="00C11243">
        <w:rPr>
          <w:rFonts w:ascii="Arial Narrow" w:hAnsi="Arial Narrow" w:cstheme="minorHAnsi"/>
        </w:rPr>
        <w:t>du code de l'urbanisme ou de déléguer l'exercice de ce droit en application des mêmes articles, dans les conditions fixées par le conseil municipal ;</w:t>
      </w:r>
    </w:p>
    <w:p w14:paraId="473A852F" w14:textId="77777777" w:rsidR="00C11243" w:rsidRPr="00C11243" w:rsidRDefault="00C11243" w:rsidP="00C11243">
      <w:pPr>
        <w:autoSpaceDE w:val="0"/>
        <w:autoSpaceDN w:val="0"/>
        <w:adjustRightInd w:val="0"/>
        <w:spacing w:line="240" w:lineRule="auto"/>
        <w:rPr>
          <w:rFonts w:ascii="Arial Narrow" w:hAnsi="Arial Narrow" w:cstheme="minorHAnsi"/>
        </w:rPr>
      </w:pPr>
    </w:p>
    <w:p w14:paraId="2B14341E" w14:textId="77777777" w:rsidR="00C11243" w:rsidRPr="00C11243" w:rsidRDefault="00C11243" w:rsidP="00C11243">
      <w:pPr>
        <w:autoSpaceDE w:val="0"/>
        <w:autoSpaceDN w:val="0"/>
        <w:adjustRightInd w:val="0"/>
        <w:spacing w:line="240" w:lineRule="auto"/>
        <w:rPr>
          <w:rFonts w:ascii="Arial Narrow" w:hAnsi="Arial Narrow" w:cstheme="minorHAnsi"/>
        </w:rPr>
      </w:pPr>
      <w:r w:rsidRPr="00C11243">
        <w:rPr>
          <w:rFonts w:ascii="Arial Narrow" w:hAnsi="Arial Narrow" w:cstheme="minorHAnsi"/>
        </w:rPr>
        <w:t>23° De prendre les décisions mentionnées aux articles L. 523-4 et </w:t>
      </w:r>
      <w:hyperlink r:id="rId19" w:history="1">
        <w:r w:rsidRPr="00C11243">
          <w:rPr>
            <w:rFonts w:ascii="Arial Narrow" w:hAnsi="Arial Narrow" w:cstheme="minorHAnsi"/>
          </w:rPr>
          <w:t>L. 523-5 </w:t>
        </w:r>
      </w:hyperlink>
      <w:r w:rsidRPr="00C11243">
        <w:rPr>
          <w:rFonts w:ascii="Arial Narrow" w:hAnsi="Arial Narrow" w:cstheme="minorHAnsi"/>
        </w:rPr>
        <w:t>du code du patrimoine relatives à la réalisation de diagnostics d'archéologie préventive prescrits pour les opérations d'aménagement ou de travaux sur le territoire de la commune ;</w:t>
      </w:r>
    </w:p>
    <w:p w14:paraId="41203DC9" w14:textId="77777777" w:rsidR="00C11243" w:rsidRPr="00C11243" w:rsidRDefault="00C11243" w:rsidP="00C11243">
      <w:pPr>
        <w:autoSpaceDE w:val="0"/>
        <w:autoSpaceDN w:val="0"/>
        <w:adjustRightInd w:val="0"/>
        <w:spacing w:line="240" w:lineRule="auto"/>
        <w:rPr>
          <w:rFonts w:ascii="Arial Narrow" w:hAnsi="Arial Narrow" w:cstheme="minorHAnsi"/>
        </w:rPr>
      </w:pPr>
    </w:p>
    <w:p w14:paraId="0CEF2E86" w14:textId="77777777" w:rsidR="00C11243" w:rsidRPr="00C11243" w:rsidRDefault="00C11243" w:rsidP="00C11243">
      <w:pPr>
        <w:autoSpaceDE w:val="0"/>
        <w:autoSpaceDN w:val="0"/>
        <w:adjustRightInd w:val="0"/>
        <w:spacing w:line="240" w:lineRule="auto"/>
        <w:rPr>
          <w:rFonts w:ascii="Arial Narrow" w:hAnsi="Arial Narrow" w:cstheme="minorHAnsi"/>
        </w:rPr>
      </w:pPr>
      <w:r w:rsidRPr="00C11243">
        <w:rPr>
          <w:rFonts w:ascii="Arial Narrow" w:hAnsi="Arial Narrow" w:cstheme="minorHAnsi"/>
        </w:rPr>
        <w:t>24° D'autoriser, au nom de la commune, le renouvellement de l'adhésion aux associations dont elle est membre ;</w:t>
      </w:r>
    </w:p>
    <w:p w14:paraId="4ED890BD" w14:textId="77777777" w:rsidR="00C11243" w:rsidRPr="00C11243" w:rsidRDefault="00C11243" w:rsidP="00C11243">
      <w:pPr>
        <w:autoSpaceDE w:val="0"/>
        <w:autoSpaceDN w:val="0"/>
        <w:adjustRightInd w:val="0"/>
        <w:spacing w:line="240" w:lineRule="auto"/>
        <w:rPr>
          <w:rFonts w:ascii="Arial Narrow" w:hAnsi="Arial Narrow" w:cstheme="minorHAnsi"/>
        </w:rPr>
      </w:pPr>
    </w:p>
    <w:p w14:paraId="65357621" w14:textId="77777777" w:rsidR="00C11243" w:rsidRPr="00C11243" w:rsidRDefault="00C11243" w:rsidP="00C11243">
      <w:pPr>
        <w:autoSpaceDE w:val="0"/>
        <w:autoSpaceDN w:val="0"/>
        <w:adjustRightInd w:val="0"/>
        <w:spacing w:line="240" w:lineRule="auto"/>
        <w:rPr>
          <w:rFonts w:ascii="Arial Narrow" w:hAnsi="Arial Narrow" w:cstheme="minorHAnsi"/>
        </w:rPr>
      </w:pPr>
      <w:r w:rsidRPr="00C11243">
        <w:rPr>
          <w:rFonts w:ascii="Arial Narrow" w:hAnsi="Arial Narrow" w:cstheme="minorHAnsi"/>
        </w:rPr>
        <w:t>25° D'exercer, au nom de la commune, le droit d'expropriation pour cause d'utilité publique prévu au troisième alinéa de l'article </w:t>
      </w:r>
      <w:hyperlink r:id="rId20" w:history="1">
        <w:r w:rsidRPr="00C11243">
          <w:rPr>
            <w:rFonts w:ascii="Arial Narrow" w:hAnsi="Arial Narrow" w:cstheme="minorHAnsi"/>
          </w:rPr>
          <w:t>L. 151-37 </w:t>
        </w:r>
      </w:hyperlink>
      <w:r w:rsidRPr="00C11243">
        <w:rPr>
          <w:rFonts w:ascii="Arial Narrow" w:hAnsi="Arial Narrow" w:cstheme="minorHAnsi"/>
        </w:rPr>
        <w:t>du code rural et de la pêche maritime en vue de l'exécution des travaux nécessaires à la constitution d'aires intermédiaires de stockage de bois dans les zones de montagne ;</w:t>
      </w:r>
    </w:p>
    <w:p w14:paraId="4F01B72A" w14:textId="77777777" w:rsidR="00C11243" w:rsidRPr="00C11243" w:rsidRDefault="00C11243" w:rsidP="00C11243">
      <w:pPr>
        <w:autoSpaceDE w:val="0"/>
        <w:autoSpaceDN w:val="0"/>
        <w:adjustRightInd w:val="0"/>
        <w:spacing w:line="240" w:lineRule="auto"/>
        <w:rPr>
          <w:rFonts w:ascii="Arial Narrow" w:hAnsi="Arial Narrow" w:cstheme="minorHAnsi"/>
        </w:rPr>
      </w:pPr>
    </w:p>
    <w:p w14:paraId="0FDCA4AC" w14:textId="77777777" w:rsidR="00C11243" w:rsidRPr="00C11243" w:rsidRDefault="00C11243" w:rsidP="00C11243">
      <w:pPr>
        <w:autoSpaceDE w:val="0"/>
        <w:autoSpaceDN w:val="0"/>
        <w:adjustRightInd w:val="0"/>
        <w:spacing w:line="240" w:lineRule="auto"/>
        <w:rPr>
          <w:rFonts w:ascii="Arial Narrow" w:hAnsi="Arial Narrow" w:cstheme="minorHAnsi"/>
        </w:rPr>
      </w:pPr>
      <w:r w:rsidRPr="00C11243">
        <w:rPr>
          <w:rFonts w:ascii="Arial Narrow" w:hAnsi="Arial Narrow" w:cstheme="minorHAnsi"/>
        </w:rPr>
        <w:t>26° De demander à tout organisme financeur, dans les conditions fixées par le conseil municipal, l'attribution de subventions ;</w:t>
      </w:r>
    </w:p>
    <w:p w14:paraId="1EA608DE" w14:textId="77777777" w:rsidR="00C11243" w:rsidRPr="00C11243" w:rsidRDefault="00C11243" w:rsidP="00C11243">
      <w:pPr>
        <w:autoSpaceDE w:val="0"/>
        <w:autoSpaceDN w:val="0"/>
        <w:adjustRightInd w:val="0"/>
        <w:spacing w:line="240" w:lineRule="auto"/>
        <w:rPr>
          <w:rFonts w:ascii="Arial Narrow" w:hAnsi="Arial Narrow" w:cstheme="minorHAnsi"/>
        </w:rPr>
      </w:pPr>
    </w:p>
    <w:p w14:paraId="62AEF0D5" w14:textId="77777777" w:rsidR="00C11243" w:rsidRPr="00C11243" w:rsidRDefault="00C11243" w:rsidP="00C11243">
      <w:pPr>
        <w:autoSpaceDE w:val="0"/>
        <w:autoSpaceDN w:val="0"/>
        <w:adjustRightInd w:val="0"/>
        <w:spacing w:line="240" w:lineRule="auto"/>
        <w:rPr>
          <w:rFonts w:ascii="Arial Narrow" w:hAnsi="Arial Narrow" w:cstheme="minorHAnsi"/>
        </w:rPr>
      </w:pPr>
      <w:r w:rsidRPr="00C11243">
        <w:rPr>
          <w:rFonts w:ascii="Arial Narrow" w:hAnsi="Arial Narrow" w:cstheme="minorHAnsi"/>
        </w:rPr>
        <w:t>27° De procéder, dans les limites fixées par le conseil municipal, au dépôt des demandes d'autorisations d'urbanisme relatives à la démolition, à la transformation ou à l'édification des biens municipaux ;</w:t>
      </w:r>
    </w:p>
    <w:p w14:paraId="6C5A0074" w14:textId="77777777" w:rsidR="00C11243" w:rsidRPr="00C11243" w:rsidRDefault="00C11243" w:rsidP="00C11243">
      <w:pPr>
        <w:autoSpaceDE w:val="0"/>
        <w:autoSpaceDN w:val="0"/>
        <w:adjustRightInd w:val="0"/>
        <w:spacing w:line="240" w:lineRule="auto"/>
        <w:rPr>
          <w:rFonts w:ascii="Arial Narrow" w:hAnsi="Arial Narrow" w:cstheme="minorHAnsi"/>
        </w:rPr>
      </w:pPr>
    </w:p>
    <w:p w14:paraId="53D0639E" w14:textId="77777777" w:rsidR="00C11243" w:rsidRPr="00C11243" w:rsidRDefault="00C11243" w:rsidP="00C11243">
      <w:pPr>
        <w:autoSpaceDE w:val="0"/>
        <w:autoSpaceDN w:val="0"/>
        <w:adjustRightInd w:val="0"/>
        <w:spacing w:line="240" w:lineRule="auto"/>
        <w:rPr>
          <w:rFonts w:ascii="Arial Narrow" w:hAnsi="Arial Narrow" w:cstheme="minorHAnsi"/>
        </w:rPr>
      </w:pPr>
      <w:r w:rsidRPr="00C11243">
        <w:rPr>
          <w:rFonts w:ascii="Arial Narrow" w:hAnsi="Arial Narrow" w:cstheme="minorHAnsi"/>
        </w:rPr>
        <w:t>28° D'exercer, au nom de la commune, le droit prévu au I de </w:t>
      </w:r>
      <w:hyperlink r:id="rId21" w:history="1">
        <w:r w:rsidRPr="00C11243">
          <w:rPr>
            <w:rFonts w:ascii="Arial Narrow" w:hAnsi="Arial Narrow" w:cstheme="minorHAnsi"/>
          </w:rPr>
          <w:t>l'article 10 de la loi n° 75-1351 du 31 décembre 1975 </w:t>
        </w:r>
      </w:hyperlink>
      <w:r w:rsidRPr="00C11243">
        <w:rPr>
          <w:rFonts w:ascii="Arial Narrow" w:hAnsi="Arial Narrow" w:cstheme="minorHAnsi"/>
        </w:rPr>
        <w:t>relative à la protection des occupants de locaux à usage d'habitation ;</w:t>
      </w:r>
    </w:p>
    <w:p w14:paraId="7C8A7970" w14:textId="77777777" w:rsidR="00C11243" w:rsidRPr="00C11243" w:rsidRDefault="00C11243" w:rsidP="00C11243">
      <w:pPr>
        <w:autoSpaceDE w:val="0"/>
        <w:autoSpaceDN w:val="0"/>
        <w:adjustRightInd w:val="0"/>
        <w:spacing w:line="240" w:lineRule="auto"/>
        <w:rPr>
          <w:rFonts w:ascii="Arial Narrow" w:hAnsi="Arial Narrow" w:cstheme="minorHAnsi"/>
        </w:rPr>
      </w:pPr>
    </w:p>
    <w:p w14:paraId="6761C41B" w14:textId="77777777" w:rsidR="00C11243" w:rsidRPr="00C11243" w:rsidRDefault="00C11243" w:rsidP="00C11243">
      <w:pPr>
        <w:autoSpaceDE w:val="0"/>
        <w:autoSpaceDN w:val="0"/>
        <w:adjustRightInd w:val="0"/>
        <w:spacing w:line="240" w:lineRule="auto"/>
        <w:rPr>
          <w:rFonts w:ascii="Arial Narrow" w:hAnsi="Arial Narrow" w:cstheme="minorHAnsi"/>
        </w:rPr>
      </w:pPr>
      <w:r w:rsidRPr="00C11243">
        <w:rPr>
          <w:rFonts w:ascii="Arial Narrow" w:hAnsi="Arial Narrow" w:cstheme="minorHAnsi"/>
        </w:rPr>
        <w:t>29° D'ouvrir et d'organiser la participation du public par voie électronique prévue au I de l'article L. 123-19 du code de l'environnement.</w:t>
      </w:r>
    </w:p>
    <w:p w14:paraId="2CAD3AEB" w14:textId="77777777" w:rsidR="00C11243" w:rsidRPr="00C11243" w:rsidRDefault="00C11243" w:rsidP="00C11243">
      <w:pPr>
        <w:autoSpaceDE w:val="0"/>
        <w:autoSpaceDN w:val="0"/>
        <w:adjustRightInd w:val="0"/>
        <w:spacing w:line="240" w:lineRule="auto"/>
        <w:rPr>
          <w:rFonts w:ascii="Arial Narrow" w:hAnsi="Arial Narrow" w:cstheme="minorHAnsi"/>
        </w:rPr>
      </w:pPr>
    </w:p>
    <w:p w14:paraId="0CBA0D8F" w14:textId="77777777" w:rsidR="00C11243" w:rsidRPr="00C11243" w:rsidRDefault="00C11243" w:rsidP="00C11243">
      <w:pPr>
        <w:autoSpaceDE w:val="0"/>
        <w:autoSpaceDN w:val="0"/>
        <w:adjustRightInd w:val="0"/>
        <w:spacing w:line="240" w:lineRule="auto"/>
        <w:rPr>
          <w:rFonts w:ascii="Arial Narrow" w:hAnsi="Arial Narrow" w:cstheme="minorHAnsi"/>
        </w:rPr>
      </w:pPr>
      <w:r w:rsidRPr="00C11243">
        <w:rPr>
          <w:rFonts w:ascii="Arial Narrow" w:hAnsi="Arial Narrow" w:cstheme="minorHAnsi"/>
        </w:rPr>
        <w:t>Les délégations consenties en application du 3° du présent article prennent fin dès l'ouverture de la campagne électorale pour le renouvellement du conseil municipal.</w:t>
      </w:r>
    </w:p>
    <w:p w14:paraId="58A6E5AA" w14:textId="77777777" w:rsidR="00C11243" w:rsidRPr="00C11243" w:rsidRDefault="00C11243" w:rsidP="00C11243">
      <w:pPr>
        <w:rPr>
          <w:rFonts w:ascii="Arial Narrow" w:hAnsi="Arial Narrow" w:cs="Calibri"/>
        </w:rPr>
      </w:pPr>
    </w:p>
    <w:p w14:paraId="15C585E0" w14:textId="77777777" w:rsidR="00C11243" w:rsidRPr="00C11243" w:rsidRDefault="00C11243" w:rsidP="00C11243">
      <w:pPr>
        <w:rPr>
          <w:rFonts w:ascii="Arial Narrow" w:hAnsi="Arial Narrow" w:cs="Calibri"/>
        </w:rPr>
      </w:pPr>
      <w:r w:rsidRPr="00C11243">
        <w:rPr>
          <w:rFonts w:ascii="Arial Narrow" w:hAnsi="Arial Narrow" w:cs="Calibri"/>
        </w:rPr>
        <w:t xml:space="preserve">Le conseil à l’unanimité donne délégation de pouvoir au Maire dans tous les domaines de l’article L.2122-22 du CGCT ci-dessus énuméré. </w:t>
      </w:r>
    </w:p>
    <w:p w14:paraId="24F068F8" w14:textId="77777777" w:rsidR="00C11243" w:rsidRPr="00C11243" w:rsidRDefault="00C11243" w:rsidP="00C11243">
      <w:pPr>
        <w:spacing w:line="240" w:lineRule="auto"/>
        <w:jc w:val="left"/>
        <w:rPr>
          <w:rFonts w:ascii="Arial Narrow" w:hAnsi="Arial Narrow"/>
          <w:bCs/>
        </w:rPr>
      </w:pPr>
    </w:p>
    <w:p w14:paraId="23C8E544" w14:textId="77777777" w:rsidR="004B4AD5" w:rsidRDefault="004B4AD5" w:rsidP="004B4AD5">
      <w:pPr>
        <w:spacing w:line="240" w:lineRule="auto"/>
        <w:jc w:val="left"/>
        <w:rPr>
          <w:rFonts w:ascii="Arial Narrow" w:hAnsi="Arial Narrow"/>
          <w:bCs/>
        </w:rPr>
      </w:pPr>
    </w:p>
    <w:p w14:paraId="44622EE3" w14:textId="26616C1E" w:rsidR="00CF36A9" w:rsidRDefault="00C11243" w:rsidP="007C3C8C">
      <w:pPr>
        <w:pStyle w:val="Paragraphedeliste"/>
        <w:numPr>
          <w:ilvl w:val="0"/>
          <w:numId w:val="2"/>
        </w:numPr>
        <w:jc w:val="left"/>
        <w:rPr>
          <w:rFonts w:ascii="Arial Narrow" w:eastAsiaTheme="minorHAnsi" w:hAnsi="Arial Narrow"/>
          <w:b/>
          <w:bCs/>
          <w:caps/>
          <w:u w:val="single"/>
        </w:rPr>
      </w:pPr>
      <w:bookmarkStart w:id="13" w:name="_Hlk11836855"/>
      <w:bookmarkStart w:id="14" w:name="_Hlk27660113"/>
      <w:bookmarkEnd w:id="12"/>
      <w:r>
        <w:rPr>
          <w:rFonts w:ascii="Arial Narrow" w:eastAsiaTheme="minorHAnsi" w:hAnsi="Arial Narrow"/>
          <w:b/>
          <w:bCs/>
          <w:caps/>
          <w:u w:val="single"/>
        </w:rPr>
        <w:t>commission communale des impots directs</w:t>
      </w:r>
    </w:p>
    <w:p w14:paraId="05AD87B8" w14:textId="77777777" w:rsidR="004B4AD5" w:rsidRDefault="004B4AD5" w:rsidP="004B4AD5">
      <w:pPr>
        <w:jc w:val="left"/>
        <w:rPr>
          <w:rFonts w:ascii="Arial Narrow" w:eastAsiaTheme="minorHAnsi" w:hAnsi="Arial Narrow"/>
          <w:b/>
          <w:bCs/>
          <w:caps/>
          <w:u w:val="single"/>
        </w:rPr>
      </w:pPr>
    </w:p>
    <w:p w14:paraId="6DB83B25" w14:textId="3BDDD79A" w:rsidR="00EF1C6C" w:rsidRDefault="00EF1C6C" w:rsidP="00436257">
      <w:pPr>
        <w:jc w:val="left"/>
        <w:rPr>
          <w:rFonts w:ascii="Arial Narrow" w:hAnsi="Arial Narrow" w:cstheme="minorHAnsi"/>
        </w:rPr>
      </w:pPr>
      <w:bookmarkStart w:id="15" w:name="_Hlk27660647"/>
      <w:bookmarkEnd w:id="13"/>
      <w:r>
        <w:rPr>
          <w:rFonts w:ascii="Arial Narrow" w:hAnsi="Arial Narrow" w:cstheme="minorHAnsi"/>
        </w:rPr>
        <w:t>L’article 1650-1 du Code Général de Impôts (CGI) prévoit, qu’il est institué dans chaque commune, une Commission Communale des Impôts Directs (CCID). Pour les communes jusqu’à 2000 habitants, la commission est composée du Maire ou de son adjoint délégué et de six commissaires. La durée du mandat des membres de la commission est la même que celle du mandat du conseil municipal.</w:t>
      </w:r>
    </w:p>
    <w:p w14:paraId="48A5094F" w14:textId="7E62F7C8" w:rsidR="00EF1C6C" w:rsidRDefault="00EF1C6C" w:rsidP="00436257">
      <w:pPr>
        <w:jc w:val="left"/>
        <w:rPr>
          <w:rFonts w:ascii="Arial Narrow" w:hAnsi="Arial Narrow" w:cstheme="minorHAnsi"/>
        </w:rPr>
      </w:pPr>
    </w:p>
    <w:p w14:paraId="35C8BCED" w14:textId="55B75A98" w:rsidR="00EF1C6C" w:rsidRDefault="00EF1C6C" w:rsidP="00436257">
      <w:pPr>
        <w:jc w:val="left"/>
        <w:rPr>
          <w:rFonts w:ascii="Arial Narrow" w:hAnsi="Arial Narrow" w:cstheme="minorHAnsi"/>
        </w:rPr>
      </w:pPr>
      <w:r>
        <w:rPr>
          <w:rFonts w:ascii="Arial Narrow" w:hAnsi="Arial Narrow" w:cstheme="minorHAnsi"/>
        </w:rPr>
        <w:t>Monsieur le Maire propose de désigner :</w:t>
      </w:r>
    </w:p>
    <w:p w14:paraId="23E1ABA0" w14:textId="12F91525" w:rsidR="00EF1C6C" w:rsidRDefault="00EF1C6C" w:rsidP="00436257">
      <w:pPr>
        <w:jc w:val="left"/>
        <w:rPr>
          <w:rFonts w:ascii="Arial Narrow" w:hAnsi="Arial Narrow" w:cstheme="minorHAnsi"/>
        </w:rPr>
      </w:pPr>
    </w:p>
    <w:p w14:paraId="78ACFA70" w14:textId="48A9ECBD" w:rsidR="00EF1C6C" w:rsidRDefault="00EF1C6C" w:rsidP="00436257">
      <w:pPr>
        <w:jc w:val="left"/>
        <w:rPr>
          <w:rFonts w:ascii="Arial Narrow" w:hAnsi="Arial Narrow" w:cstheme="minorHAnsi"/>
        </w:rPr>
      </w:pPr>
      <w:r>
        <w:rPr>
          <w:rFonts w:ascii="Arial Narrow" w:hAnsi="Arial Narrow" w:cstheme="minorHAnsi"/>
        </w:rPr>
        <w:t xml:space="preserve">BOULIN Sylvie, QUELENNEC Patricia, MARIEN Jacques, NONCLE Delphine, DAVID Philippe, BENEY Bernard, GARNIER Gwenaëlle, LESTRADE Marie-Christine, DEPOIZIER Jérôme, LE MADEC Patricia, COUQUIAUD Raymond, POUPLIN Jonathan, BERNALEAU Christian, COUDREAU Christian, LECOQ Guillaume, PEDEMANANUD Gwenaëlle, SURAULT Yannick, KHATTABI </w:t>
      </w:r>
      <w:proofErr w:type="spellStart"/>
      <w:r>
        <w:rPr>
          <w:rFonts w:ascii="Arial Narrow" w:hAnsi="Arial Narrow" w:cstheme="minorHAnsi"/>
        </w:rPr>
        <w:t>Bahija</w:t>
      </w:r>
      <w:proofErr w:type="spellEnd"/>
      <w:r>
        <w:rPr>
          <w:rFonts w:ascii="Arial Narrow" w:hAnsi="Arial Narrow" w:cstheme="minorHAnsi"/>
        </w:rPr>
        <w:t>, DEVAUD Sophie, BRUN Thierry, CHAILLOU Fabrice, DEVAUTOUR Jean-Claude, TRIJEAU Thierry et GUERREIRO Mickaël.</w:t>
      </w:r>
    </w:p>
    <w:p w14:paraId="39EBED4C" w14:textId="2AFB3FE6" w:rsidR="00EF1C6C" w:rsidRDefault="00EF1C6C" w:rsidP="00436257">
      <w:pPr>
        <w:jc w:val="left"/>
        <w:rPr>
          <w:rFonts w:ascii="Arial Narrow" w:hAnsi="Arial Narrow" w:cstheme="minorHAnsi"/>
        </w:rPr>
      </w:pPr>
    </w:p>
    <w:p w14:paraId="66AFF9F4" w14:textId="0814E9E6" w:rsidR="00EF1C6C" w:rsidRDefault="00EF1C6C" w:rsidP="00436257">
      <w:pPr>
        <w:jc w:val="left"/>
        <w:rPr>
          <w:rFonts w:ascii="Arial Narrow" w:hAnsi="Arial Narrow" w:cstheme="minorHAnsi"/>
        </w:rPr>
      </w:pPr>
      <w:r>
        <w:rPr>
          <w:rFonts w:ascii="Arial Narrow" w:hAnsi="Arial Narrow" w:cstheme="minorHAnsi"/>
        </w:rPr>
        <w:t>Le conseil municipal à l’unanimité donne son accord à Monsieur le Maire pour la liste proposée.</w:t>
      </w:r>
    </w:p>
    <w:p w14:paraId="64084135" w14:textId="77777777" w:rsidR="00EF1C6C" w:rsidRPr="00EF1C6C" w:rsidRDefault="00EF1C6C" w:rsidP="00436257">
      <w:pPr>
        <w:jc w:val="left"/>
        <w:rPr>
          <w:rFonts w:ascii="Arial Narrow" w:hAnsi="Arial Narrow" w:cstheme="minorHAnsi"/>
        </w:rPr>
      </w:pPr>
    </w:p>
    <w:bookmarkEnd w:id="14"/>
    <w:p w14:paraId="347A1A1E" w14:textId="21D830CD" w:rsidR="00432E06" w:rsidRDefault="0081004D" w:rsidP="007C3C8C">
      <w:pPr>
        <w:pStyle w:val="Paragraphedeliste"/>
        <w:numPr>
          <w:ilvl w:val="0"/>
          <w:numId w:val="2"/>
        </w:numPr>
        <w:rPr>
          <w:rFonts w:ascii="Arial Narrow" w:hAnsi="Arial Narrow" w:cs="Arial"/>
          <w:b/>
          <w:caps/>
          <w:u w:val="single"/>
        </w:rPr>
      </w:pPr>
      <w:r>
        <w:rPr>
          <w:rFonts w:ascii="Arial Narrow" w:hAnsi="Arial Narrow" w:cs="Arial"/>
          <w:b/>
          <w:caps/>
          <w:u w:val="single"/>
        </w:rPr>
        <w:t xml:space="preserve">SUSPENSION DE LOYERS </w:t>
      </w:r>
      <w:r w:rsidR="00106AE6">
        <w:rPr>
          <w:rFonts w:ascii="Arial Narrow" w:hAnsi="Arial Narrow" w:cs="Arial"/>
          <w:b/>
          <w:caps/>
          <w:u w:val="single"/>
        </w:rPr>
        <w:t>AVRIL ET MAI DES LOCATAIRES DU MULTIPLE RURAL</w:t>
      </w:r>
    </w:p>
    <w:p w14:paraId="4B48C617" w14:textId="77777777" w:rsidR="00F04F49" w:rsidRDefault="00F04F49" w:rsidP="00F04F49">
      <w:pPr>
        <w:rPr>
          <w:rFonts w:ascii="Arial Narrow" w:hAnsi="Arial Narrow" w:cs="Arial"/>
          <w:b/>
          <w:caps/>
          <w:u w:val="single"/>
        </w:rPr>
      </w:pPr>
    </w:p>
    <w:p w14:paraId="737D3A78" w14:textId="646716F2" w:rsidR="00F04F49" w:rsidRDefault="00106AE6" w:rsidP="00F04F49">
      <w:pPr>
        <w:rPr>
          <w:rFonts w:ascii="Arial Narrow" w:hAnsi="Arial Narrow" w:cs="Arial"/>
        </w:rPr>
      </w:pPr>
      <w:r>
        <w:rPr>
          <w:rFonts w:ascii="Arial Narrow" w:hAnsi="Arial Narrow" w:cs="Arial"/>
        </w:rPr>
        <w:t>Monsieur le Maire informe le conseil que, dans le cadre de la crise sanitaire, les loyers des locataires du Multiple Rural « Les jardins d’Aliénor » ont été suspendus durant le confinement à l’exception du Grenier de Villegouge ; Monsieur Eluard ayant demandé le maintien de son loyer).</w:t>
      </w:r>
    </w:p>
    <w:p w14:paraId="61E829C3" w14:textId="3A1AF044" w:rsidR="00106AE6" w:rsidRDefault="00106AE6" w:rsidP="00F04F49">
      <w:pPr>
        <w:rPr>
          <w:rFonts w:ascii="Arial Narrow" w:hAnsi="Arial Narrow" w:cs="Arial"/>
        </w:rPr>
      </w:pPr>
    </w:p>
    <w:p w14:paraId="36804230" w14:textId="727CED62" w:rsidR="00106AE6" w:rsidRDefault="00106AE6" w:rsidP="00F04F49">
      <w:pPr>
        <w:rPr>
          <w:rFonts w:ascii="Arial Narrow" w:hAnsi="Arial Narrow" w:cs="Arial"/>
        </w:rPr>
      </w:pPr>
      <w:r>
        <w:rPr>
          <w:rFonts w:ascii="Arial Narrow" w:hAnsi="Arial Narrow" w:cs="Arial"/>
        </w:rPr>
        <w:t>En conséquence, afin de faciliter le redémarrage des activités au sein de la Commune, Monsieur le Maire propose d’annuler les loyers des mois d’avril et mai 2020.</w:t>
      </w:r>
    </w:p>
    <w:p w14:paraId="3DABC6B5" w14:textId="31D2F9C1" w:rsidR="00106AE6" w:rsidRDefault="00106AE6" w:rsidP="00F04F49">
      <w:pPr>
        <w:rPr>
          <w:rFonts w:ascii="Arial Narrow" w:hAnsi="Arial Narrow" w:cs="Arial"/>
        </w:rPr>
      </w:pPr>
    </w:p>
    <w:p w14:paraId="05C42214" w14:textId="750CAD7A" w:rsidR="00106AE6" w:rsidRDefault="00106AE6" w:rsidP="00F04F49">
      <w:pPr>
        <w:rPr>
          <w:rFonts w:ascii="Arial Narrow" w:hAnsi="Arial Narrow" w:cs="Arial"/>
        </w:rPr>
      </w:pPr>
      <w:r>
        <w:rPr>
          <w:rFonts w:ascii="Arial Narrow" w:hAnsi="Arial Narrow" w:cs="Arial"/>
        </w:rPr>
        <w:t>Après en avoir délibéré, le conseil municipal accepte à l’unanimité d’annuler les loyers d’avril et mai des locataires du Multiple Rural.</w:t>
      </w:r>
    </w:p>
    <w:p w14:paraId="02682439" w14:textId="77777777" w:rsidR="00106AE6" w:rsidRPr="00F04F49" w:rsidRDefault="00106AE6" w:rsidP="00F04F49">
      <w:pPr>
        <w:rPr>
          <w:rFonts w:ascii="Arial Narrow" w:hAnsi="Arial Narrow" w:cs="Arial"/>
          <w:b/>
          <w:caps/>
          <w:u w:val="single"/>
        </w:rPr>
      </w:pPr>
    </w:p>
    <w:p w14:paraId="5DFE02CB" w14:textId="0CC25BD8" w:rsidR="00201EED" w:rsidRPr="00201EED" w:rsidRDefault="00402E23" w:rsidP="00201EED">
      <w:pPr>
        <w:pStyle w:val="Paragraphedeliste"/>
        <w:numPr>
          <w:ilvl w:val="0"/>
          <w:numId w:val="2"/>
        </w:numPr>
        <w:rPr>
          <w:rFonts w:ascii="Arial Narrow" w:hAnsi="Arial Narrow" w:cs="Arial"/>
          <w:bCs/>
          <w:color w:val="FF0000"/>
          <w:sz w:val="20"/>
          <w:szCs w:val="20"/>
        </w:rPr>
      </w:pPr>
      <w:bookmarkStart w:id="16" w:name="_Hlk27660877"/>
      <w:bookmarkEnd w:id="15"/>
      <w:r>
        <w:rPr>
          <w:rFonts w:ascii="Arial Narrow" w:hAnsi="Arial Narrow" w:cs="Arial"/>
          <w:b/>
          <w:caps/>
          <w:u w:val="single"/>
        </w:rPr>
        <w:t>DECISION MODIFICATIVE N°1</w:t>
      </w:r>
    </w:p>
    <w:bookmarkEnd w:id="16"/>
    <w:p w14:paraId="773A04AD" w14:textId="174A248B" w:rsidR="00D50B3C" w:rsidRDefault="00D50B3C" w:rsidP="00E260CF">
      <w:pPr>
        <w:rPr>
          <w:rFonts w:ascii="Arial Narrow" w:hAnsi="Arial Narrow" w:cs="Arial"/>
        </w:rPr>
      </w:pPr>
    </w:p>
    <w:p w14:paraId="1268AF62" w14:textId="17A67934" w:rsidR="00402E23" w:rsidRDefault="00015C89" w:rsidP="00E260CF">
      <w:pPr>
        <w:rPr>
          <w:rFonts w:ascii="Arial Narrow" w:hAnsi="Arial Narrow" w:cs="Arial"/>
        </w:rPr>
      </w:pPr>
      <w:r>
        <w:rPr>
          <w:rFonts w:ascii="Arial Narrow" w:hAnsi="Arial Narrow" w:cs="Arial"/>
        </w:rPr>
        <w:t xml:space="preserve">Monsieur le Maire présente </w:t>
      </w:r>
      <w:r w:rsidR="00F92E7B">
        <w:rPr>
          <w:rFonts w:ascii="Arial Narrow" w:hAnsi="Arial Narrow" w:cs="Arial"/>
        </w:rPr>
        <w:t>la décision modificative n°1 sur le budget 2020.</w:t>
      </w:r>
    </w:p>
    <w:p w14:paraId="68846C9F" w14:textId="3B47FA76" w:rsidR="00F92E7B" w:rsidRDefault="00F92E7B" w:rsidP="00E260CF">
      <w:pPr>
        <w:rPr>
          <w:rFonts w:ascii="Arial Narrow" w:hAnsi="Arial Narrow" w:cs="Arial"/>
        </w:rPr>
      </w:pPr>
    </w:p>
    <w:p w14:paraId="53604D85" w14:textId="54D93D02" w:rsidR="00F92E7B" w:rsidRDefault="00F92E7B" w:rsidP="00E260CF">
      <w:pPr>
        <w:rPr>
          <w:rFonts w:ascii="Arial Narrow" w:hAnsi="Arial Narrow" w:cs="Arial"/>
        </w:rPr>
      </w:pPr>
      <w:r>
        <w:rPr>
          <w:rFonts w:ascii="Arial Narrow" w:hAnsi="Arial Narrow" w:cs="Arial"/>
        </w:rPr>
        <w:t>A la demande de la Trésorerie, les travaux concernant la Rue des Noisetiers doivent être imputés sur le compte 2315 et non sur le compte 2128.</w:t>
      </w:r>
    </w:p>
    <w:p w14:paraId="2D0654F6" w14:textId="66F63609" w:rsidR="00F92E7B" w:rsidRDefault="00F92E7B" w:rsidP="00E260CF">
      <w:pPr>
        <w:rPr>
          <w:rFonts w:ascii="Arial Narrow" w:hAnsi="Arial Narrow" w:cs="Arial"/>
        </w:rPr>
      </w:pPr>
    </w:p>
    <w:p w14:paraId="0E83DADA" w14:textId="7665648B" w:rsidR="00F92E7B" w:rsidRDefault="00F92E7B" w:rsidP="00E260CF">
      <w:pPr>
        <w:rPr>
          <w:rFonts w:ascii="Arial Narrow" w:hAnsi="Arial Narrow" w:cs="Arial"/>
        </w:rPr>
      </w:pPr>
      <w:r>
        <w:rPr>
          <w:rFonts w:ascii="Arial Narrow" w:hAnsi="Arial Narrow" w:cs="Arial"/>
        </w:rPr>
        <w:t>De plus, compte-tenu du changement d’équipe municipale et du produit des taxes directes locales attendu pour l’année 2020, il convient d’ajuster les comptes de fonctionnement 6531 et 6533 en dépenses et 73111 en recette.</w:t>
      </w:r>
    </w:p>
    <w:p w14:paraId="2ACF1FA2" w14:textId="66FD5C7F" w:rsidR="008A10D7" w:rsidRDefault="008A10D7" w:rsidP="00E260CF">
      <w:pPr>
        <w:rPr>
          <w:rFonts w:ascii="Arial Narrow" w:hAnsi="Arial Narrow" w:cs="Arial"/>
        </w:rPr>
      </w:pPr>
    </w:p>
    <w:p w14:paraId="563B4D64" w14:textId="77777777" w:rsidR="008A10D7" w:rsidRDefault="008A10D7" w:rsidP="008A10D7">
      <w:pPr>
        <w:suppressAutoHyphens/>
        <w:autoSpaceDN w:val="0"/>
        <w:spacing w:line="252" w:lineRule="auto"/>
        <w:textAlignment w:val="baseline"/>
        <w:rPr>
          <w:sz w:val="10"/>
          <w:szCs w:val="10"/>
        </w:rPr>
      </w:pPr>
    </w:p>
    <w:tbl>
      <w:tblPr>
        <w:tblW w:w="8571" w:type="dxa"/>
        <w:jc w:val="center"/>
        <w:tblCellMar>
          <w:left w:w="10" w:type="dxa"/>
          <w:right w:w="10" w:type="dxa"/>
        </w:tblCellMar>
        <w:tblLook w:val="04A0" w:firstRow="1" w:lastRow="0" w:firstColumn="1" w:lastColumn="0" w:noHBand="0" w:noVBand="1"/>
      </w:tblPr>
      <w:tblGrid>
        <w:gridCol w:w="364"/>
        <w:gridCol w:w="819"/>
        <w:gridCol w:w="6188"/>
        <w:gridCol w:w="1200"/>
      </w:tblGrid>
      <w:tr w:rsidR="008A10D7" w14:paraId="1FB3C614" w14:textId="77777777" w:rsidTr="008A10D7">
        <w:trPr>
          <w:trHeight w:val="300"/>
          <w:jc w:val="center"/>
        </w:trPr>
        <w:tc>
          <w:tcPr>
            <w:tcW w:w="7371" w:type="dxa"/>
            <w:gridSpan w:val="3"/>
            <w:tcBorders>
              <w:top w:val="single" w:sz="4" w:space="0" w:color="000000"/>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center"/>
            <w:hideMark/>
          </w:tcPr>
          <w:p w14:paraId="3C14D3AA" w14:textId="77777777" w:rsidR="008A10D7" w:rsidRDefault="008A10D7">
            <w:pPr>
              <w:autoSpaceDN w:val="0"/>
              <w:jc w:val="center"/>
              <w:rPr>
                <w:rFonts w:eastAsiaTheme="minorHAnsi" w:cs="Calibri"/>
                <w:b/>
                <w:bCs/>
                <w:color w:val="000000"/>
              </w:rPr>
            </w:pPr>
            <w:r>
              <w:rPr>
                <w:rFonts w:cs="Calibri"/>
                <w:b/>
                <w:bCs/>
                <w:color w:val="000000"/>
              </w:rPr>
              <w:t>Comptes dépenses d'investissement</w:t>
            </w:r>
          </w:p>
        </w:tc>
        <w:tc>
          <w:tcPr>
            <w:tcW w:w="1200" w:type="dxa"/>
            <w:tcBorders>
              <w:top w:val="single" w:sz="4" w:space="0" w:color="000000"/>
              <w:left w:val="nil"/>
              <w:bottom w:val="single" w:sz="4" w:space="0" w:color="000000"/>
              <w:right w:val="single" w:sz="4" w:space="0" w:color="000000"/>
            </w:tcBorders>
            <w:shd w:val="clear" w:color="auto" w:fill="BFBFBF"/>
            <w:noWrap/>
            <w:tcMar>
              <w:top w:w="0" w:type="dxa"/>
              <w:left w:w="70" w:type="dxa"/>
              <w:bottom w:w="0" w:type="dxa"/>
              <w:right w:w="70" w:type="dxa"/>
            </w:tcMar>
            <w:vAlign w:val="center"/>
            <w:hideMark/>
          </w:tcPr>
          <w:p w14:paraId="0608EE8A" w14:textId="77777777" w:rsidR="008A10D7" w:rsidRDefault="008A10D7">
            <w:pPr>
              <w:autoSpaceDN w:val="0"/>
              <w:jc w:val="center"/>
              <w:rPr>
                <w:rFonts w:cs="Calibri"/>
                <w:b/>
                <w:bCs/>
                <w:color w:val="000000"/>
              </w:rPr>
            </w:pPr>
            <w:proofErr w:type="gramStart"/>
            <w:r>
              <w:rPr>
                <w:rFonts w:cs="Calibri"/>
                <w:b/>
                <w:bCs/>
                <w:color w:val="000000"/>
              </w:rPr>
              <w:t>montant</w:t>
            </w:r>
            <w:proofErr w:type="gramEnd"/>
          </w:p>
        </w:tc>
      </w:tr>
      <w:tr w:rsidR="008A10D7" w14:paraId="43BFF865" w14:textId="77777777" w:rsidTr="008A10D7">
        <w:trPr>
          <w:trHeight w:val="300"/>
          <w:jc w:val="center"/>
        </w:trPr>
        <w:tc>
          <w:tcPr>
            <w:tcW w:w="364"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14:paraId="4EC2AB9B" w14:textId="77777777" w:rsidR="008A10D7" w:rsidRDefault="008A10D7">
            <w:pPr>
              <w:autoSpaceDN w:val="0"/>
              <w:jc w:val="center"/>
              <w:rPr>
                <w:rFonts w:cs="Calibri"/>
                <w:color w:val="000000"/>
              </w:rPr>
            </w:pPr>
            <w:r>
              <w:rPr>
                <w:rFonts w:cs="Calibri"/>
                <w:color w:val="000000"/>
              </w:rPr>
              <w:t>21</w:t>
            </w:r>
          </w:p>
        </w:tc>
        <w:tc>
          <w:tcPr>
            <w:tcW w:w="819"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14:paraId="1D3E37F2" w14:textId="77777777" w:rsidR="008A10D7" w:rsidRDefault="008A10D7">
            <w:pPr>
              <w:autoSpaceDN w:val="0"/>
              <w:jc w:val="center"/>
              <w:rPr>
                <w:rFonts w:cs="Calibri"/>
                <w:color w:val="000000"/>
              </w:rPr>
            </w:pPr>
            <w:r>
              <w:rPr>
                <w:rFonts w:cs="Calibri"/>
                <w:color w:val="000000"/>
              </w:rPr>
              <w:t>2128</w:t>
            </w:r>
          </w:p>
        </w:tc>
        <w:tc>
          <w:tcPr>
            <w:tcW w:w="6188"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14:paraId="76F50232" w14:textId="77777777" w:rsidR="008A10D7" w:rsidRDefault="008A10D7">
            <w:pPr>
              <w:autoSpaceDN w:val="0"/>
              <w:jc w:val="center"/>
              <w:rPr>
                <w:rFonts w:cs="Calibri"/>
                <w:color w:val="000000"/>
              </w:rPr>
            </w:pPr>
            <w:r>
              <w:rPr>
                <w:rFonts w:cs="Calibri"/>
                <w:color w:val="000000"/>
              </w:rPr>
              <w:t>Autres agencement et aménagements de terrains</w:t>
            </w:r>
          </w:p>
        </w:tc>
        <w:tc>
          <w:tcPr>
            <w:tcW w:w="120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14:paraId="30623CB7" w14:textId="77777777" w:rsidR="008A10D7" w:rsidRDefault="008A10D7">
            <w:pPr>
              <w:autoSpaceDN w:val="0"/>
              <w:jc w:val="right"/>
              <w:rPr>
                <w:rFonts w:cs="Calibri"/>
                <w:color w:val="000000"/>
              </w:rPr>
            </w:pPr>
            <w:r>
              <w:rPr>
                <w:rFonts w:cs="Calibri"/>
                <w:color w:val="000000"/>
              </w:rPr>
              <w:t>-132 000</w:t>
            </w:r>
          </w:p>
        </w:tc>
      </w:tr>
      <w:tr w:rsidR="008A10D7" w14:paraId="0F26B54B" w14:textId="77777777" w:rsidTr="008A10D7">
        <w:trPr>
          <w:trHeight w:val="300"/>
          <w:jc w:val="center"/>
        </w:trPr>
        <w:tc>
          <w:tcPr>
            <w:tcW w:w="364"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14:paraId="36A91235" w14:textId="77777777" w:rsidR="008A10D7" w:rsidRDefault="008A10D7">
            <w:pPr>
              <w:autoSpaceDN w:val="0"/>
              <w:jc w:val="center"/>
              <w:rPr>
                <w:rFonts w:cs="Calibri"/>
                <w:color w:val="000000"/>
              </w:rPr>
            </w:pPr>
            <w:r>
              <w:rPr>
                <w:rFonts w:cs="Calibri"/>
                <w:color w:val="000000"/>
              </w:rPr>
              <w:t>23</w:t>
            </w:r>
          </w:p>
        </w:tc>
        <w:tc>
          <w:tcPr>
            <w:tcW w:w="819"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14:paraId="0F2C5B17" w14:textId="77777777" w:rsidR="008A10D7" w:rsidRDefault="008A10D7">
            <w:pPr>
              <w:autoSpaceDN w:val="0"/>
              <w:jc w:val="center"/>
              <w:rPr>
                <w:rFonts w:cs="Calibri"/>
                <w:color w:val="000000"/>
              </w:rPr>
            </w:pPr>
            <w:r>
              <w:rPr>
                <w:rFonts w:cs="Calibri"/>
                <w:color w:val="000000"/>
              </w:rPr>
              <w:t>2315</w:t>
            </w:r>
          </w:p>
        </w:tc>
        <w:tc>
          <w:tcPr>
            <w:tcW w:w="6188"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14:paraId="33AF410C" w14:textId="77777777" w:rsidR="008A10D7" w:rsidRDefault="008A10D7">
            <w:pPr>
              <w:autoSpaceDN w:val="0"/>
              <w:jc w:val="center"/>
              <w:rPr>
                <w:rFonts w:cs="Calibri"/>
                <w:color w:val="000000"/>
              </w:rPr>
            </w:pPr>
            <w:r>
              <w:rPr>
                <w:rFonts w:cs="Calibri"/>
                <w:color w:val="000000"/>
              </w:rPr>
              <w:t>Installation matériel et outillage technique</w:t>
            </w:r>
          </w:p>
        </w:tc>
        <w:tc>
          <w:tcPr>
            <w:tcW w:w="120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14:paraId="655F2BF8" w14:textId="77777777" w:rsidR="008A10D7" w:rsidRDefault="008A10D7">
            <w:pPr>
              <w:autoSpaceDN w:val="0"/>
              <w:jc w:val="right"/>
              <w:rPr>
                <w:rFonts w:cs="Calibri"/>
                <w:color w:val="000000"/>
              </w:rPr>
            </w:pPr>
            <w:r>
              <w:rPr>
                <w:rFonts w:cs="Calibri"/>
                <w:color w:val="000000"/>
              </w:rPr>
              <w:t>132 000</w:t>
            </w:r>
          </w:p>
        </w:tc>
      </w:tr>
      <w:tr w:rsidR="008A10D7" w14:paraId="7B185857" w14:textId="77777777" w:rsidTr="008A10D7">
        <w:trPr>
          <w:trHeight w:val="312"/>
          <w:jc w:val="center"/>
        </w:trPr>
        <w:tc>
          <w:tcPr>
            <w:tcW w:w="364" w:type="dxa"/>
            <w:noWrap/>
            <w:tcMar>
              <w:top w:w="0" w:type="dxa"/>
              <w:left w:w="70" w:type="dxa"/>
              <w:bottom w:w="0" w:type="dxa"/>
              <w:right w:w="70" w:type="dxa"/>
            </w:tcMar>
            <w:vAlign w:val="bottom"/>
          </w:tcPr>
          <w:p w14:paraId="5B05BCCF" w14:textId="77777777" w:rsidR="008A10D7" w:rsidRDefault="008A10D7">
            <w:pPr>
              <w:autoSpaceDN w:val="0"/>
              <w:jc w:val="right"/>
              <w:rPr>
                <w:rFonts w:cs="Calibri"/>
                <w:color w:val="000000"/>
              </w:rPr>
            </w:pPr>
          </w:p>
        </w:tc>
        <w:tc>
          <w:tcPr>
            <w:tcW w:w="819" w:type="dxa"/>
            <w:noWrap/>
            <w:tcMar>
              <w:top w:w="0" w:type="dxa"/>
              <w:left w:w="70" w:type="dxa"/>
              <w:bottom w:w="0" w:type="dxa"/>
              <w:right w:w="70" w:type="dxa"/>
            </w:tcMar>
            <w:vAlign w:val="bottom"/>
          </w:tcPr>
          <w:p w14:paraId="062944BE" w14:textId="77777777" w:rsidR="008A10D7" w:rsidRDefault="008A10D7">
            <w:pPr>
              <w:autoSpaceDN w:val="0"/>
              <w:rPr>
                <w:rFonts w:asciiTheme="minorHAnsi" w:hAnsiTheme="minorHAnsi" w:cstheme="minorBidi"/>
              </w:rPr>
            </w:pPr>
          </w:p>
        </w:tc>
        <w:tc>
          <w:tcPr>
            <w:tcW w:w="6188" w:type="dxa"/>
            <w:tcBorders>
              <w:top w:val="nil"/>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center"/>
            <w:hideMark/>
          </w:tcPr>
          <w:p w14:paraId="783EE3F1" w14:textId="77777777" w:rsidR="008A10D7" w:rsidRDefault="008A10D7">
            <w:pPr>
              <w:autoSpaceDN w:val="0"/>
              <w:jc w:val="right"/>
              <w:rPr>
                <w:rFonts w:cs="Calibri"/>
                <w:b/>
                <w:bCs/>
                <w:color w:val="000000"/>
              </w:rPr>
            </w:pPr>
            <w:r>
              <w:rPr>
                <w:rFonts w:cs="Calibri"/>
                <w:b/>
                <w:bCs/>
                <w:color w:val="000000"/>
              </w:rPr>
              <w:t>Total</w:t>
            </w:r>
          </w:p>
        </w:tc>
        <w:tc>
          <w:tcPr>
            <w:tcW w:w="120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14:paraId="1FBB9A3A" w14:textId="77777777" w:rsidR="008A10D7" w:rsidRDefault="008A10D7">
            <w:pPr>
              <w:autoSpaceDN w:val="0"/>
              <w:jc w:val="right"/>
              <w:rPr>
                <w:rFonts w:cs="Calibri"/>
                <w:color w:val="000000"/>
              </w:rPr>
            </w:pPr>
            <w:r>
              <w:rPr>
                <w:rFonts w:cs="Calibri"/>
                <w:color w:val="000000"/>
              </w:rPr>
              <w:t>0</w:t>
            </w:r>
          </w:p>
        </w:tc>
      </w:tr>
      <w:tr w:rsidR="008A10D7" w14:paraId="501034D0" w14:textId="77777777" w:rsidTr="008A10D7">
        <w:trPr>
          <w:trHeight w:val="169"/>
          <w:jc w:val="center"/>
        </w:trPr>
        <w:tc>
          <w:tcPr>
            <w:tcW w:w="364" w:type="dxa"/>
            <w:noWrap/>
            <w:tcMar>
              <w:top w:w="0" w:type="dxa"/>
              <w:left w:w="70" w:type="dxa"/>
              <w:bottom w:w="0" w:type="dxa"/>
              <w:right w:w="70" w:type="dxa"/>
            </w:tcMar>
            <w:vAlign w:val="bottom"/>
          </w:tcPr>
          <w:p w14:paraId="7002076D" w14:textId="77777777" w:rsidR="008A10D7" w:rsidRDefault="008A10D7">
            <w:pPr>
              <w:autoSpaceDN w:val="0"/>
              <w:jc w:val="right"/>
              <w:rPr>
                <w:rFonts w:cs="Calibri"/>
                <w:color w:val="000000"/>
              </w:rPr>
            </w:pPr>
          </w:p>
        </w:tc>
        <w:tc>
          <w:tcPr>
            <w:tcW w:w="819" w:type="dxa"/>
            <w:noWrap/>
            <w:tcMar>
              <w:top w:w="0" w:type="dxa"/>
              <w:left w:w="70" w:type="dxa"/>
              <w:bottom w:w="0" w:type="dxa"/>
              <w:right w:w="70" w:type="dxa"/>
            </w:tcMar>
            <w:vAlign w:val="bottom"/>
          </w:tcPr>
          <w:p w14:paraId="18E3CA53" w14:textId="77777777" w:rsidR="008A10D7" w:rsidRDefault="008A10D7">
            <w:pPr>
              <w:autoSpaceDN w:val="0"/>
              <w:rPr>
                <w:rFonts w:asciiTheme="minorHAnsi" w:hAnsiTheme="minorHAnsi" w:cstheme="minorBidi"/>
                <w:sz w:val="6"/>
                <w:szCs w:val="6"/>
              </w:rPr>
            </w:pPr>
          </w:p>
        </w:tc>
        <w:tc>
          <w:tcPr>
            <w:tcW w:w="6188" w:type="dxa"/>
            <w:noWrap/>
            <w:tcMar>
              <w:top w:w="0" w:type="dxa"/>
              <w:left w:w="70" w:type="dxa"/>
              <w:bottom w:w="0" w:type="dxa"/>
              <w:right w:w="70" w:type="dxa"/>
            </w:tcMar>
            <w:vAlign w:val="bottom"/>
          </w:tcPr>
          <w:p w14:paraId="75D59104" w14:textId="77777777" w:rsidR="008A10D7" w:rsidRDefault="008A10D7">
            <w:pPr>
              <w:autoSpaceDN w:val="0"/>
            </w:pPr>
          </w:p>
        </w:tc>
        <w:tc>
          <w:tcPr>
            <w:tcW w:w="1200" w:type="dxa"/>
            <w:noWrap/>
            <w:tcMar>
              <w:top w:w="0" w:type="dxa"/>
              <w:left w:w="70" w:type="dxa"/>
              <w:bottom w:w="0" w:type="dxa"/>
              <w:right w:w="70" w:type="dxa"/>
            </w:tcMar>
            <w:vAlign w:val="bottom"/>
          </w:tcPr>
          <w:p w14:paraId="1D292F81" w14:textId="77777777" w:rsidR="008A10D7" w:rsidRDefault="008A10D7">
            <w:pPr>
              <w:autoSpaceDN w:val="0"/>
            </w:pPr>
          </w:p>
        </w:tc>
      </w:tr>
      <w:tr w:rsidR="008A10D7" w14:paraId="79E9413D" w14:textId="77777777" w:rsidTr="008A10D7">
        <w:trPr>
          <w:trHeight w:val="300"/>
          <w:jc w:val="center"/>
        </w:trPr>
        <w:tc>
          <w:tcPr>
            <w:tcW w:w="7371" w:type="dxa"/>
            <w:gridSpan w:val="3"/>
            <w:tcBorders>
              <w:top w:val="single" w:sz="4" w:space="0" w:color="000000"/>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center"/>
            <w:hideMark/>
          </w:tcPr>
          <w:p w14:paraId="18C6FE4F" w14:textId="77777777" w:rsidR="008A10D7" w:rsidRDefault="008A10D7">
            <w:pPr>
              <w:autoSpaceDN w:val="0"/>
              <w:jc w:val="center"/>
              <w:rPr>
                <w:rFonts w:cs="Calibri"/>
                <w:b/>
                <w:bCs/>
                <w:color w:val="000000"/>
              </w:rPr>
            </w:pPr>
            <w:r>
              <w:rPr>
                <w:rFonts w:cs="Calibri"/>
                <w:b/>
                <w:bCs/>
                <w:color w:val="000000"/>
              </w:rPr>
              <w:t>Comptes dépenses de fonctionnement</w:t>
            </w:r>
          </w:p>
        </w:tc>
        <w:tc>
          <w:tcPr>
            <w:tcW w:w="1200" w:type="dxa"/>
            <w:tcBorders>
              <w:top w:val="single" w:sz="4" w:space="0" w:color="000000"/>
              <w:left w:val="nil"/>
              <w:bottom w:val="single" w:sz="4" w:space="0" w:color="000000"/>
              <w:right w:val="single" w:sz="4" w:space="0" w:color="000000"/>
            </w:tcBorders>
            <w:shd w:val="clear" w:color="auto" w:fill="BFBFBF"/>
            <w:noWrap/>
            <w:tcMar>
              <w:top w:w="0" w:type="dxa"/>
              <w:left w:w="70" w:type="dxa"/>
              <w:bottom w:w="0" w:type="dxa"/>
              <w:right w:w="70" w:type="dxa"/>
            </w:tcMar>
            <w:vAlign w:val="center"/>
            <w:hideMark/>
          </w:tcPr>
          <w:p w14:paraId="2516E203" w14:textId="77777777" w:rsidR="008A10D7" w:rsidRDefault="008A10D7">
            <w:pPr>
              <w:autoSpaceDN w:val="0"/>
              <w:jc w:val="center"/>
              <w:rPr>
                <w:rFonts w:cs="Calibri"/>
                <w:b/>
                <w:bCs/>
                <w:color w:val="000000"/>
              </w:rPr>
            </w:pPr>
            <w:proofErr w:type="gramStart"/>
            <w:r>
              <w:rPr>
                <w:rFonts w:cs="Calibri"/>
                <w:b/>
                <w:bCs/>
                <w:color w:val="000000"/>
              </w:rPr>
              <w:t>montant</w:t>
            </w:r>
            <w:proofErr w:type="gramEnd"/>
          </w:p>
        </w:tc>
      </w:tr>
      <w:tr w:rsidR="008A10D7" w14:paraId="4829E19A" w14:textId="77777777" w:rsidTr="008A10D7">
        <w:trPr>
          <w:trHeight w:val="300"/>
          <w:jc w:val="center"/>
        </w:trPr>
        <w:tc>
          <w:tcPr>
            <w:tcW w:w="364"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14:paraId="0478AB30" w14:textId="77777777" w:rsidR="008A10D7" w:rsidRDefault="008A10D7">
            <w:pPr>
              <w:autoSpaceDN w:val="0"/>
              <w:jc w:val="center"/>
              <w:rPr>
                <w:rFonts w:cs="Calibri"/>
                <w:color w:val="000000"/>
              </w:rPr>
            </w:pPr>
            <w:r>
              <w:rPr>
                <w:rFonts w:cs="Calibri"/>
                <w:color w:val="000000"/>
              </w:rPr>
              <w:t>65</w:t>
            </w:r>
          </w:p>
        </w:tc>
        <w:tc>
          <w:tcPr>
            <w:tcW w:w="819"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14:paraId="244C04D0" w14:textId="77777777" w:rsidR="008A10D7" w:rsidRDefault="008A10D7">
            <w:pPr>
              <w:autoSpaceDN w:val="0"/>
              <w:jc w:val="center"/>
              <w:rPr>
                <w:rFonts w:cs="Calibri"/>
                <w:color w:val="000000"/>
              </w:rPr>
            </w:pPr>
            <w:r>
              <w:rPr>
                <w:rFonts w:cs="Calibri"/>
                <w:color w:val="000000"/>
              </w:rPr>
              <w:t>6531</w:t>
            </w:r>
          </w:p>
        </w:tc>
        <w:tc>
          <w:tcPr>
            <w:tcW w:w="6188"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14:paraId="13617821" w14:textId="77777777" w:rsidR="008A10D7" w:rsidRDefault="008A10D7">
            <w:pPr>
              <w:autoSpaceDN w:val="0"/>
              <w:jc w:val="center"/>
              <w:rPr>
                <w:rFonts w:cs="Calibri"/>
                <w:color w:val="000000"/>
              </w:rPr>
            </w:pPr>
            <w:r>
              <w:rPr>
                <w:rFonts w:cs="Calibri"/>
                <w:color w:val="000000"/>
              </w:rPr>
              <w:t>Indemnités élus</w:t>
            </w:r>
          </w:p>
        </w:tc>
        <w:tc>
          <w:tcPr>
            <w:tcW w:w="120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14:paraId="1D4A584A" w14:textId="77777777" w:rsidR="008A10D7" w:rsidRDefault="008A10D7">
            <w:pPr>
              <w:autoSpaceDN w:val="0"/>
              <w:jc w:val="right"/>
              <w:rPr>
                <w:rFonts w:cs="Calibri"/>
                <w:color w:val="000000"/>
              </w:rPr>
            </w:pPr>
            <w:r>
              <w:rPr>
                <w:rFonts w:cs="Calibri"/>
                <w:color w:val="000000"/>
              </w:rPr>
              <w:t>14 000</w:t>
            </w:r>
          </w:p>
        </w:tc>
      </w:tr>
      <w:tr w:rsidR="008A10D7" w14:paraId="3BDB702A" w14:textId="77777777" w:rsidTr="008A10D7">
        <w:trPr>
          <w:trHeight w:val="300"/>
          <w:jc w:val="center"/>
        </w:trPr>
        <w:tc>
          <w:tcPr>
            <w:tcW w:w="364"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14:paraId="09C0BF2B" w14:textId="77777777" w:rsidR="008A10D7" w:rsidRDefault="008A10D7">
            <w:pPr>
              <w:autoSpaceDN w:val="0"/>
              <w:jc w:val="center"/>
              <w:rPr>
                <w:rFonts w:cs="Calibri"/>
                <w:color w:val="000000"/>
              </w:rPr>
            </w:pPr>
            <w:r>
              <w:rPr>
                <w:rFonts w:cs="Calibri"/>
                <w:color w:val="000000"/>
              </w:rPr>
              <w:t>65</w:t>
            </w:r>
          </w:p>
        </w:tc>
        <w:tc>
          <w:tcPr>
            <w:tcW w:w="819"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14:paraId="42728F84" w14:textId="77777777" w:rsidR="008A10D7" w:rsidRDefault="008A10D7">
            <w:pPr>
              <w:autoSpaceDN w:val="0"/>
              <w:jc w:val="center"/>
              <w:rPr>
                <w:rFonts w:cs="Calibri"/>
                <w:color w:val="000000"/>
              </w:rPr>
            </w:pPr>
            <w:r>
              <w:rPr>
                <w:rFonts w:cs="Calibri"/>
                <w:color w:val="000000"/>
              </w:rPr>
              <w:t>6533</w:t>
            </w:r>
          </w:p>
        </w:tc>
        <w:tc>
          <w:tcPr>
            <w:tcW w:w="6188"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14:paraId="3FF88BF3" w14:textId="77777777" w:rsidR="008A10D7" w:rsidRDefault="008A10D7">
            <w:pPr>
              <w:autoSpaceDN w:val="0"/>
              <w:jc w:val="center"/>
              <w:rPr>
                <w:rFonts w:cs="Calibri"/>
                <w:color w:val="000000"/>
              </w:rPr>
            </w:pPr>
            <w:r>
              <w:rPr>
                <w:rFonts w:cs="Calibri"/>
                <w:color w:val="000000"/>
              </w:rPr>
              <w:t>Cotisations retraites IRCANTEC</w:t>
            </w:r>
          </w:p>
        </w:tc>
        <w:tc>
          <w:tcPr>
            <w:tcW w:w="120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14:paraId="3D1DD0AE" w14:textId="77777777" w:rsidR="008A10D7" w:rsidRDefault="008A10D7">
            <w:pPr>
              <w:autoSpaceDN w:val="0"/>
              <w:jc w:val="right"/>
              <w:rPr>
                <w:rFonts w:cs="Calibri"/>
                <w:color w:val="000000"/>
              </w:rPr>
            </w:pPr>
            <w:r>
              <w:rPr>
                <w:rFonts w:cs="Calibri"/>
                <w:color w:val="000000"/>
              </w:rPr>
              <w:t>600</w:t>
            </w:r>
          </w:p>
        </w:tc>
      </w:tr>
      <w:tr w:rsidR="008A10D7" w14:paraId="0CCBBC07" w14:textId="77777777" w:rsidTr="008A10D7">
        <w:trPr>
          <w:trHeight w:val="300"/>
          <w:jc w:val="center"/>
        </w:trPr>
        <w:tc>
          <w:tcPr>
            <w:tcW w:w="364" w:type="dxa"/>
            <w:noWrap/>
            <w:tcMar>
              <w:top w:w="0" w:type="dxa"/>
              <w:left w:w="70" w:type="dxa"/>
              <w:bottom w:w="0" w:type="dxa"/>
              <w:right w:w="70" w:type="dxa"/>
            </w:tcMar>
            <w:vAlign w:val="bottom"/>
          </w:tcPr>
          <w:p w14:paraId="6C6AC3A3" w14:textId="77777777" w:rsidR="008A10D7" w:rsidRDefault="008A10D7">
            <w:pPr>
              <w:autoSpaceDN w:val="0"/>
              <w:jc w:val="right"/>
              <w:rPr>
                <w:rFonts w:cs="Calibri"/>
                <w:color w:val="000000"/>
              </w:rPr>
            </w:pPr>
          </w:p>
        </w:tc>
        <w:tc>
          <w:tcPr>
            <w:tcW w:w="819" w:type="dxa"/>
            <w:noWrap/>
            <w:tcMar>
              <w:top w:w="0" w:type="dxa"/>
              <w:left w:w="70" w:type="dxa"/>
              <w:bottom w:w="0" w:type="dxa"/>
              <w:right w:w="70" w:type="dxa"/>
            </w:tcMar>
            <w:vAlign w:val="bottom"/>
          </w:tcPr>
          <w:p w14:paraId="56E02FE3" w14:textId="77777777" w:rsidR="008A10D7" w:rsidRDefault="008A10D7">
            <w:pPr>
              <w:autoSpaceDN w:val="0"/>
              <w:rPr>
                <w:rFonts w:asciiTheme="minorHAnsi" w:hAnsiTheme="minorHAnsi" w:cstheme="minorBidi"/>
              </w:rPr>
            </w:pPr>
          </w:p>
        </w:tc>
        <w:tc>
          <w:tcPr>
            <w:tcW w:w="6188" w:type="dxa"/>
            <w:tcBorders>
              <w:top w:val="nil"/>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center"/>
            <w:hideMark/>
          </w:tcPr>
          <w:p w14:paraId="7199F20D" w14:textId="77777777" w:rsidR="008A10D7" w:rsidRDefault="008A10D7">
            <w:pPr>
              <w:autoSpaceDN w:val="0"/>
              <w:jc w:val="right"/>
              <w:rPr>
                <w:rFonts w:cs="Calibri"/>
                <w:b/>
                <w:bCs/>
                <w:color w:val="000000"/>
              </w:rPr>
            </w:pPr>
            <w:r>
              <w:rPr>
                <w:rFonts w:cs="Calibri"/>
                <w:b/>
                <w:bCs/>
                <w:color w:val="000000"/>
              </w:rPr>
              <w:t>Total</w:t>
            </w:r>
          </w:p>
        </w:tc>
        <w:tc>
          <w:tcPr>
            <w:tcW w:w="120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14:paraId="39E7CDB7" w14:textId="77777777" w:rsidR="008A10D7" w:rsidRDefault="008A10D7">
            <w:pPr>
              <w:autoSpaceDN w:val="0"/>
              <w:jc w:val="right"/>
              <w:rPr>
                <w:rFonts w:cs="Calibri"/>
                <w:color w:val="000000"/>
              </w:rPr>
            </w:pPr>
            <w:r>
              <w:rPr>
                <w:rFonts w:cs="Calibri"/>
                <w:color w:val="000000"/>
              </w:rPr>
              <w:t>14 600</w:t>
            </w:r>
          </w:p>
        </w:tc>
      </w:tr>
      <w:tr w:rsidR="008A10D7" w14:paraId="2EEB35ED" w14:textId="77777777" w:rsidTr="008A10D7">
        <w:trPr>
          <w:trHeight w:val="70"/>
          <w:jc w:val="center"/>
        </w:trPr>
        <w:tc>
          <w:tcPr>
            <w:tcW w:w="364" w:type="dxa"/>
            <w:noWrap/>
            <w:tcMar>
              <w:top w:w="0" w:type="dxa"/>
              <w:left w:w="70" w:type="dxa"/>
              <w:bottom w:w="0" w:type="dxa"/>
              <w:right w:w="70" w:type="dxa"/>
            </w:tcMar>
            <w:vAlign w:val="bottom"/>
          </w:tcPr>
          <w:p w14:paraId="7EF90426" w14:textId="77777777" w:rsidR="008A10D7" w:rsidRDefault="008A10D7">
            <w:pPr>
              <w:autoSpaceDN w:val="0"/>
              <w:spacing w:line="240" w:lineRule="auto"/>
              <w:jc w:val="right"/>
              <w:rPr>
                <w:rFonts w:cs="Calibri"/>
                <w:color w:val="000000"/>
              </w:rPr>
            </w:pPr>
          </w:p>
        </w:tc>
        <w:tc>
          <w:tcPr>
            <w:tcW w:w="819" w:type="dxa"/>
            <w:noWrap/>
            <w:tcMar>
              <w:top w:w="0" w:type="dxa"/>
              <w:left w:w="70" w:type="dxa"/>
              <w:bottom w:w="0" w:type="dxa"/>
              <w:right w:w="70" w:type="dxa"/>
            </w:tcMar>
            <w:vAlign w:val="bottom"/>
          </w:tcPr>
          <w:p w14:paraId="32211B12" w14:textId="77777777" w:rsidR="008A10D7" w:rsidRDefault="008A10D7">
            <w:pPr>
              <w:autoSpaceDN w:val="0"/>
              <w:spacing w:line="240" w:lineRule="auto"/>
              <w:rPr>
                <w:rFonts w:asciiTheme="minorHAnsi" w:hAnsiTheme="minorHAnsi" w:cstheme="minorBidi"/>
              </w:rPr>
            </w:pPr>
          </w:p>
        </w:tc>
        <w:tc>
          <w:tcPr>
            <w:tcW w:w="6188" w:type="dxa"/>
            <w:noWrap/>
            <w:tcMar>
              <w:top w:w="0" w:type="dxa"/>
              <w:left w:w="70" w:type="dxa"/>
              <w:bottom w:w="0" w:type="dxa"/>
              <w:right w:w="70" w:type="dxa"/>
            </w:tcMar>
            <w:vAlign w:val="bottom"/>
          </w:tcPr>
          <w:p w14:paraId="3B183F5B" w14:textId="77777777" w:rsidR="008A10D7" w:rsidRDefault="008A10D7">
            <w:pPr>
              <w:autoSpaceDN w:val="0"/>
              <w:spacing w:line="240" w:lineRule="auto"/>
            </w:pPr>
          </w:p>
        </w:tc>
        <w:tc>
          <w:tcPr>
            <w:tcW w:w="1200" w:type="dxa"/>
            <w:noWrap/>
            <w:tcMar>
              <w:top w:w="0" w:type="dxa"/>
              <w:left w:w="70" w:type="dxa"/>
              <w:bottom w:w="0" w:type="dxa"/>
              <w:right w:w="70" w:type="dxa"/>
            </w:tcMar>
            <w:vAlign w:val="bottom"/>
          </w:tcPr>
          <w:p w14:paraId="2C435A48" w14:textId="77777777" w:rsidR="008A10D7" w:rsidRDefault="008A10D7">
            <w:pPr>
              <w:autoSpaceDN w:val="0"/>
              <w:spacing w:line="240" w:lineRule="auto"/>
            </w:pPr>
          </w:p>
        </w:tc>
      </w:tr>
      <w:tr w:rsidR="008A10D7" w14:paraId="6D8C0ACB" w14:textId="77777777" w:rsidTr="008A10D7">
        <w:trPr>
          <w:trHeight w:val="300"/>
          <w:jc w:val="center"/>
        </w:trPr>
        <w:tc>
          <w:tcPr>
            <w:tcW w:w="7371" w:type="dxa"/>
            <w:gridSpan w:val="3"/>
            <w:tcBorders>
              <w:top w:val="single" w:sz="4" w:space="0" w:color="000000"/>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center"/>
            <w:hideMark/>
          </w:tcPr>
          <w:p w14:paraId="1080A0AA" w14:textId="77777777" w:rsidR="008A10D7" w:rsidRDefault="008A10D7">
            <w:pPr>
              <w:autoSpaceDN w:val="0"/>
              <w:jc w:val="center"/>
              <w:rPr>
                <w:rFonts w:cs="Calibri"/>
                <w:b/>
                <w:bCs/>
                <w:color w:val="000000"/>
              </w:rPr>
            </w:pPr>
            <w:r>
              <w:rPr>
                <w:rFonts w:cs="Calibri"/>
                <w:b/>
                <w:bCs/>
                <w:color w:val="000000"/>
              </w:rPr>
              <w:t>Comptes recettes de fonctionnement</w:t>
            </w:r>
          </w:p>
        </w:tc>
        <w:tc>
          <w:tcPr>
            <w:tcW w:w="1200" w:type="dxa"/>
            <w:tcBorders>
              <w:top w:val="single" w:sz="4" w:space="0" w:color="000000"/>
              <w:left w:val="nil"/>
              <w:bottom w:val="single" w:sz="4" w:space="0" w:color="000000"/>
              <w:right w:val="single" w:sz="4" w:space="0" w:color="000000"/>
            </w:tcBorders>
            <w:shd w:val="clear" w:color="auto" w:fill="BFBFBF"/>
            <w:noWrap/>
            <w:tcMar>
              <w:top w:w="0" w:type="dxa"/>
              <w:left w:w="70" w:type="dxa"/>
              <w:bottom w:w="0" w:type="dxa"/>
              <w:right w:w="70" w:type="dxa"/>
            </w:tcMar>
            <w:vAlign w:val="center"/>
            <w:hideMark/>
          </w:tcPr>
          <w:p w14:paraId="31A04BE3" w14:textId="77777777" w:rsidR="008A10D7" w:rsidRDefault="008A10D7">
            <w:pPr>
              <w:autoSpaceDN w:val="0"/>
              <w:jc w:val="center"/>
              <w:rPr>
                <w:rFonts w:cs="Calibri"/>
                <w:b/>
                <w:bCs/>
                <w:color w:val="000000"/>
              </w:rPr>
            </w:pPr>
            <w:proofErr w:type="gramStart"/>
            <w:r>
              <w:rPr>
                <w:rFonts w:cs="Calibri"/>
                <w:b/>
                <w:bCs/>
                <w:color w:val="000000"/>
              </w:rPr>
              <w:t>montant</w:t>
            </w:r>
            <w:proofErr w:type="gramEnd"/>
          </w:p>
        </w:tc>
      </w:tr>
      <w:tr w:rsidR="008A10D7" w14:paraId="0F3E2088" w14:textId="77777777" w:rsidTr="008A10D7">
        <w:trPr>
          <w:trHeight w:val="300"/>
          <w:jc w:val="center"/>
        </w:trPr>
        <w:tc>
          <w:tcPr>
            <w:tcW w:w="364"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14:paraId="30870AF4" w14:textId="77777777" w:rsidR="008A10D7" w:rsidRDefault="008A10D7">
            <w:pPr>
              <w:autoSpaceDN w:val="0"/>
              <w:jc w:val="center"/>
              <w:rPr>
                <w:rFonts w:cs="Calibri"/>
                <w:color w:val="000000"/>
              </w:rPr>
            </w:pPr>
            <w:r>
              <w:rPr>
                <w:rFonts w:cs="Calibri"/>
                <w:color w:val="000000"/>
              </w:rPr>
              <w:t>73</w:t>
            </w:r>
          </w:p>
        </w:tc>
        <w:tc>
          <w:tcPr>
            <w:tcW w:w="819"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14:paraId="47BBFA32" w14:textId="77777777" w:rsidR="008A10D7" w:rsidRDefault="008A10D7">
            <w:pPr>
              <w:autoSpaceDN w:val="0"/>
              <w:jc w:val="center"/>
              <w:rPr>
                <w:rFonts w:cs="Calibri"/>
                <w:color w:val="000000"/>
              </w:rPr>
            </w:pPr>
            <w:r>
              <w:rPr>
                <w:rFonts w:cs="Calibri"/>
                <w:color w:val="000000"/>
              </w:rPr>
              <w:t>73111</w:t>
            </w:r>
          </w:p>
        </w:tc>
        <w:tc>
          <w:tcPr>
            <w:tcW w:w="6188"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14:paraId="117A3BEA" w14:textId="77777777" w:rsidR="008A10D7" w:rsidRDefault="008A10D7">
            <w:pPr>
              <w:autoSpaceDN w:val="0"/>
              <w:jc w:val="center"/>
              <w:rPr>
                <w:rFonts w:cs="Calibri"/>
                <w:color w:val="000000"/>
              </w:rPr>
            </w:pPr>
            <w:r>
              <w:rPr>
                <w:rFonts w:cs="Calibri"/>
                <w:color w:val="000000"/>
              </w:rPr>
              <w:t>Taxes foncières et d'habitation</w:t>
            </w:r>
          </w:p>
        </w:tc>
        <w:tc>
          <w:tcPr>
            <w:tcW w:w="120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14:paraId="19593B21" w14:textId="77777777" w:rsidR="008A10D7" w:rsidRDefault="008A10D7">
            <w:pPr>
              <w:autoSpaceDN w:val="0"/>
              <w:jc w:val="right"/>
              <w:rPr>
                <w:rFonts w:cs="Calibri"/>
                <w:color w:val="000000"/>
              </w:rPr>
            </w:pPr>
            <w:r>
              <w:rPr>
                <w:rFonts w:cs="Calibri"/>
                <w:color w:val="000000"/>
              </w:rPr>
              <w:t>14 600</w:t>
            </w:r>
          </w:p>
        </w:tc>
      </w:tr>
      <w:tr w:rsidR="008A10D7" w14:paraId="390E5F1C" w14:textId="77777777" w:rsidTr="008A10D7">
        <w:trPr>
          <w:trHeight w:val="300"/>
          <w:jc w:val="center"/>
        </w:trPr>
        <w:tc>
          <w:tcPr>
            <w:tcW w:w="364" w:type="dxa"/>
            <w:noWrap/>
            <w:tcMar>
              <w:top w:w="0" w:type="dxa"/>
              <w:left w:w="70" w:type="dxa"/>
              <w:bottom w:w="0" w:type="dxa"/>
              <w:right w:w="70" w:type="dxa"/>
            </w:tcMar>
            <w:vAlign w:val="bottom"/>
          </w:tcPr>
          <w:p w14:paraId="5D72B614" w14:textId="77777777" w:rsidR="008A10D7" w:rsidRDefault="008A10D7">
            <w:pPr>
              <w:autoSpaceDN w:val="0"/>
              <w:jc w:val="right"/>
              <w:rPr>
                <w:rFonts w:cs="Calibri"/>
                <w:color w:val="000000"/>
              </w:rPr>
            </w:pPr>
          </w:p>
        </w:tc>
        <w:tc>
          <w:tcPr>
            <w:tcW w:w="819" w:type="dxa"/>
            <w:noWrap/>
            <w:tcMar>
              <w:top w:w="0" w:type="dxa"/>
              <w:left w:w="70" w:type="dxa"/>
              <w:bottom w:w="0" w:type="dxa"/>
              <w:right w:w="70" w:type="dxa"/>
            </w:tcMar>
            <w:vAlign w:val="bottom"/>
          </w:tcPr>
          <w:p w14:paraId="14C011B5" w14:textId="77777777" w:rsidR="008A10D7" w:rsidRDefault="008A10D7">
            <w:pPr>
              <w:autoSpaceDN w:val="0"/>
              <w:rPr>
                <w:rFonts w:asciiTheme="minorHAnsi" w:hAnsiTheme="minorHAnsi" w:cstheme="minorBidi"/>
              </w:rPr>
            </w:pPr>
          </w:p>
        </w:tc>
        <w:tc>
          <w:tcPr>
            <w:tcW w:w="6188" w:type="dxa"/>
            <w:tcBorders>
              <w:top w:val="nil"/>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center"/>
            <w:hideMark/>
          </w:tcPr>
          <w:p w14:paraId="27740A92" w14:textId="77777777" w:rsidR="008A10D7" w:rsidRDefault="008A10D7">
            <w:pPr>
              <w:autoSpaceDN w:val="0"/>
              <w:jc w:val="right"/>
              <w:rPr>
                <w:rFonts w:cs="Calibri"/>
                <w:b/>
                <w:bCs/>
                <w:color w:val="000000"/>
              </w:rPr>
            </w:pPr>
            <w:r>
              <w:rPr>
                <w:rFonts w:cs="Calibri"/>
                <w:b/>
                <w:bCs/>
                <w:color w:val="000000"/>
              </w:rPr>
              <w:t>Total</w:t>
            </w:r>
          </w:p>
        </w:tc>
        <w:tc>
          <w:tcPr>
            <w:tcW w:w="120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14:paraId="29C65743" w14:textId="77777777" w:rsidR="008A10D7" w:rsidRDefault="008A10D7">
            <w:pPr>
              <w:autoSpaceDN w:val="0"/>
              <w:jc w:val="right"/>
              <w:rPr>
                <w:rFonts w:cs="Calibri"/>
                <w:color w:val="000000"/>
              </w:rPr>
            </w:pPr>
            <w:r>
              <w:rPr>
                <w:rFonts w:cs="Calibri"/>
                <w:color w:val="000000"/>
              </w:rPr>
              <w:t>14 600</w:t>
            </w:r>
          </w:p>
        </w:tc>
      </w:tr>
    </w:tbl>
    <w:p w14:paraId="09476298" w14:textId="536B69B6" w:rsidR="008A10D7" w:rsidRDefault="008A10D7" w:rsidP="00E260CF">
      <w:pPr>
        <w:rPr>
          <w:rFonts w:ascii="Arial Narrow" w:hAnsi="Arial Narrow" w:cs="Arial"/>
        </w:rPr>
      </w:pPr>
    </w:p>
    <w:p w14:paraId="675A3DAE" w14:textId="77777777" w:rsidR="00AC0581" w:rsidRDefault="00AC0581" w:rsidP="00AC0581">
      <w:pPr>
        <w:suppressAutoHyphens/>
        <w:autoSpaceDN w:val="0"/>
        <w:spacing w:line="252" w:lineRule="auto"/>
        <w:textAlignment w:val="baseline"/>
        <w:rPr>
          <w:sz w:val="12"/>
          <w:szCs w:val="12"/>
        </w:rPr>
      </w:pPr>
    </w:p>
    <w:p w14:paraId="0BFD2D35" w14:textId="77777777" w:rsidR="00AC0581" w:rsidRDefault="00AC0581" w:rsidP="00AC0581">
      <w:pPr>
        <w:suppressAutoHyphens/>
        <w:autoSpaceDN w:val="0"/>
        <w:ind w:left="720"/>
        <w:textAlignment w:val="baseline"/>
      </w:pPr>
      <w:r>
        <w:t>Après en avoir délibéré, le conseil municipal approuve à l’unanimité la décision modificative.</w:t>
      </w:r>
    </w:p>
    <w:p w14:paraId="5AC35C42" w14:textId="77777777" w:rsidR="00AC0581" w:rsidRDefault="00AC0581" w:rsidP="00E260CF">
      <w:pPr>
        <w:rPr>
          <w:rFonts w:ascii="Arial Narrow" w:hAnsi="Arial Narrow" w:cs="Arial"/>
        </w:rPr>
      </w:pPr>
    </w:p>
    <w:p w14:paraId="7D6EE196" w14:textId="21D131ED" w:rsidR="002447F5" w:rsidRDefault="002447F5" w:rsidP="00E260CF">
      <w:pPr>
        <w:rPr>
          <w:rFonts w:ascii="Arial Narrow" w:hAnsi="Arial Narrow" w:cs="Arial"/>
        </w:rPr>
      </w:pPr>
    </w:p>
    <w:p w14:paraId="71752371" w14:textId="35DD97CB" w:rsidR="002447F5" w:rsidRDefault="002447F5" w:rsidP="00E260CF">
      <w:pPr>
        <w:rPr>
          <w:rFonts w:ascii="Arial Narrow" w:hAnsi="Arial Narrow" w:cs="Arial"/>
        </w:rPr>
      </w:pPr>
    </w:p>
    <w:p w14:paraId="11151666" w14:textId="4F100D26" w:rsidR="002447F5" w:rsidRDefault="002447F5" w:rsidP="00E260CF">
      <w:pPr>
        <w:rPr>
          <w:rFonts w:ascii="Arial Narrow" w:hAnsi="Arial Narrow" w:cs="Arial"/>
          <w:b/>
          <w:bCs/>
          <w:u w:val="single"/>
        </w:rPr>
      </w:pPr>
      <w:r w:rsidRPr="002447F5">
        <w:rPr>
          <w:rFonts w:ascii="Arial Narrow" w:hAnsi="Arial Narrow" w:cs="Arial"/>
          <w:b/>
          <w:bCs/>
          <w:u w:val="single"/>
        </w:rPr>
        <w:t>INFORMATIONS :</w:t>
      </w:r>
    </w:p>
    <w:p w14:paraId="21DEF6CB" w14:textId="3F9E3AEC" w:rsidR="002447F5" w:rsidRDefault="002447F5" w:rsidP="002447F5">
      <w:pPr>
        <w:pStyle w:val="msonormalsandbox"/>
        <w:shd w:val="clear" w:color="auto" w:fill="FFFFFF"/>
        <w:spacing w:before="0" w:beforeAutospacing="0" w:after="0" w:afterAutospacing="0"/>
        <w:rPr>
          <w:rFonts w:ascii="Calibri" w:hAnsi="Calibri" w:cs="Calibri"/>
          <w:color w:val="333333"/>
          <w:sz w:val="22"/>
          <w:szCs w:val="22"/>
        </w:rPr>
      </w:pPr>
    </w:p>
    <w:p w14:paraId="690B5BB0" w14:textId="77BDBB9D" w:rsidR="00172B5A" w:rsidRDefault="002447F5" w:rsidP="00767105">
      <w:pPr>
        <w:pStyle w:val="msolistparagraphsandbox"/>
        <w:numPr>
          <w:ilvl w:val="0"/>
          <w:numId w:val="42"/>
        </w:numPr>
        <w:shd w:val="clear" w:color="auto" w:fill="FFFFFF"/>
        <w:spacing w:before="0" w:beforeAutospacing="0" w:after="0" w:afterAutospacing="0"/>
        <w:ind w:left="0"/>
        <w:rPr>
          <w:rFonts w:ascii="Calibri" w:hAnsi="Calibri" w:cs="Calibri"/>
          <w:sz w:val="22"/>
          <w:szCs w:val="22"/>
        </w:rPr>
      </w:pPr>
      <w:r w:rsidRPr="00172B5A">
        <w:rPr>
          <w:rFonts w:ascii="Calibri" w:hAnsi="Calibri" w:cs="Calibri"/>
          <w:sz w:val="22"/>
          <w:szCs w:val="22"/>
        </w:rPr>
        <w:t>Monsieur le Maire informe le Conseil Municipal que la Réunion d’installation du Conseil Communautaire a eu lieu Lundi 8 juin à 17 heures</w:t>
      </w:r>
      <w:r w:rsidR="00172B5A">
        <w:rPr>
          <w:rFonts w:ascii="Calibri" w:hAnsi="Calibri" w:cs="Calibri"/>
          <w:sz w:val="22"/>
          <w:szCs w:val="22"/>
        </w:rPr>
        <w:t>.</w:t>
      </w:r>
    </w:p>
    <w:p w14:paraId="44D3659A" w14:textId="77777777" w:rsidR="00172B5A" w:rsidRDefault="00172B5A" w:rsidP="00172B5A">
      <w:pPr>
        <w:pStyle w:val="msolistparagraphsandbox"/>
        <w:shd w:val="clear" w:color="auto" w:fill="FFFFFF"/>
        <w:spacing w:before="0" w:beforeAutospacing="0" w:after="0" w:afterAutospacing="0"/>
        <w:rPr>
          <w:rFonts w:ascii="Calibri" w:hAnsi="Calibri" w:cs="Calibri"/>
          <w:sz w:val="22"/>
          <w:szCs w:val="22"/>
        </w:rPr>
      </w:pPr>
    </w:p>
    <w:p w14:paraId="2200579A" w14:textId="0D8F3151" w:rsidR="002447F5" w:rsidRPr="00172B5A" w:rsidRDefault="002447F5" w:rsidP="00172B5A">
      <w:pPr>
        <w:pStyle w:val="msolistparagraphsandbox"/>
        <w:shd w:val="clear" w:color="auto" w:fill="FFFFFF"/>
        <w:spacing w:before="0" w:beforeAutospacing="0" w:after="0" w:afterAutospacing="0"/>
        <w:rPr>
          <w:rFonts w:ascii="Calibri" w:hAnsi="Calibri" w:cs="Calibri"/>
          <w:sz w:val="22"/>
          <w:szCs w:val="22"/>
        </w:rPr>
      </w:pPr>
      <w:r w:rsidRPr="00172B5A">
        <w:rPr>
          <w:rFonts w:ascii="Calibri" w:hAnsi="Calibri" w:cs="Calibri"/>
          <w:sz w:val="22"/>
          <w:szCs w:val="22"/>
        </w:rPr>
        <w:t>Madame REGIS Marie France a été élue Présidente</w:t>
      </w:r>
      <w:r w:rsidR="00172B5A">
        <w:rPr>
          <w:rFonts w:ascii="Calibri" w:hAnsi="Calibri" w:cs="Calibri"/>
          <w:sz w:val="22"/>
          <w:szCs w:val="22"/>
        </w:rPr>
        <w:t>, ainsi que l’intégralité des vice-présidents sortants.</w:t>
      </w:r>
    </w:p>
    <w:p w14:paraId="2F11F03D" w14:textId="77777777" w:rsidR="002447F5" w:rsidRPr="002447F5" w:rsidRDefault="002447F5" w:rsidP="002447F5">
      <w:pPr>
        <w:pStyle w:val="msonormalsandbox"/>
        <w:shd w:val="clear" w:color="auto" w:fill="FFFFFF"/>
        <w:spacing w:before="0" w:beforeAutospacing="0" w:after="0" w:afterAutospacing="0"/>
        <w:rPr>
          <w:rFonts w:ascii="Calibri" w:hAnsi="Calibri" w:cs="Calibri"/>
          <w:sz w:val="22"/>
          <w:szCs w:val="22"/>
        </w:rPr>
      </w:pPr>
    </w:p>
    <w:p w14:paraId="26101BE3" w14:textId="77777777" w:rsidR="00172B5A" w:rsidRDefault="002447F5" w:rsidP="00172B5A">
      <w:pPr>
        <w:pStyle w:val="msolistparagraphsandbox"/>
        <w:numPr>
          <w:ilvl w:val="0"/>
          <w:numId w:val="43"/>
        </w:numPr>
        <w:shd w:val="clear" w:color="auto" w:fill="FFFFFF"/>
        <w:spacing w:before="0" w:beforeAutospacing="0" w:after="0" w:afterAutospacing="0"/>
        <w:ind w:left="0"/>
        <w:rPr>
          <w:rFonts w:ascii="Calibri" w:hAnsi="Calibri" w:cs="Calibri"/>
          <w:sz w:val="22"/>
          <w:szCs w:val="22"/>
        </w:rPr>
      </w:pPr>
      <w:r w:rsidRPr="002447F5">
        <w:rPr>
          <w:rFonts w:ascii="Calibri" w:hAnsi="Calibri" w:cs="Calibri"/>
          <w:sz w:val="22"/>
          <w:szCs w:val="22"/>
        </w:rPr>
        <w:t xml:space="preserve">Monsieur le Maire remercie Mesdames BRETEAU et </w:t>
      </w:r>
      <w:r w:rsidR="00172B5A">
        <w:rPr>
          <w:rFonts w:ascii="Calibri" w:hAnsi="Calibri" w:cs="Calibri"/>
          <w:sz w:val="22"/>
          <w:szCs w:val="22"/>
        </w:rPr>
        <w:t>BOUDIN</w:t>
      </w:r>
      <w:r w:rsidRPr="002447F5">
        <w:rPr>
          <w:rFonts w:ascii="Calibri" w:hAnsi="Calibri" w:cs="Calibri"/>
          <w:sz w:val="22"/>
          <w:szCs w:val="22"/>
        </w:rPr>
        <w:t xml:space="preserve"> pour la confection des masques</w:t>
      </w:r>
      <w:r w:rsidR="00172B5A">
        <w:rPr>
          <w:rFonts w:ascii="Calibri" w:hAnsi="Calibri" w:cs="Calibri"/>
          <w:sz w:val="22"/>
          <w:szCs w:val="22"/>
        </w:rPr>
        <w:t xml:space="preserve"> pour enfants confectionnés à l’attention des élèves de l’école.</w:t>
      </w:r>
    </w:p>
    <w:p w14:paraId="56B0D42B" w14:textId="77777777" w:rsidR="00172B5A" w:rsidRDefault="00172B5A" w:rsidP="00172B5A">
      <w:pPr>
        <w:pStyle w:val="msolistparagraphsandbox"/>
        <w:shd w:val="clear" w:color="auto" w:fill="FFFFFF"/>
        <w:spacing w:before="0" w:beforeAutospacing="0" w:after="0" w:afterAutospacing="0"/>
        <w:rPr>
          <w:rFonts w:ascii="Calibri" w:hAnsi="Calibri" w:cs="Calibri"/>
          <w:sz w:val="22"/>
          <w:szCs w:val="22"/>
        </w:rPr>
      </w:pPr>
    </w:p>
    <w:p w14:paraId="21EC347F" w14:textId="530A8C2F" w:rsidR="002447F5" w:rsidRPr="002447F5" w:rsidRDefault="002447F5" w:rsidP="00172B5A">
      <w:pPr>
        <w:pStyle w:val="msolistparagraphsandbox"/>
        <w:shd w:val="clear" w:color="auto" w:fill="FFFFFF"/>
        <w:spacing w:before="0" w:beforeAutospacing="0" w:after="0" w:afterAutospacing="0"/>
        <w:rPr>
          <w:rFonts w:ascii="Calibri" w:hAnsi="Calibri" w:cs="Calibri"/>
          <w:sz w:val="22"/>
          <w:szCs w:val="22"/>
        </w:rPr>
      </w:pPr>
      <w:r w:rsidRPr="002447F5">
        <w:rPr>
          <w:rFonts w:ascii="Calibri" w:hAnsi="Calibri" w:cs="Calibri"/>
          <w:sz w:val="22"/>
          <w:szCs w:val="22"/>
        </w:rPr>
        <w:t> </w:t>
      </w:r>
    </w:p>
    <w:p w14:paraId="7DA6C227" w14:textId="77777777" w:rsidR="002447F5" w:rsidRPr="002447F5" w:rsidRDefault="002447F5" w:rsidP="001B63A6">
      <w:pPr>
        <w:pStyle w:val="msonormalsandbox"/>
        <w:shd w:val="clear" w:color="auto" w:fill="FFFFFF"/>
        <w:spacing w:before="0" w:beforeAutospacing="0" w:after="0" w:afterAutospacing="0"/>
        <w:jc w:val="center"/>
        <w:rPr>
          <w:rFonts w:ascii="Calibri" w:hAnsi="Calibri" w:cs="Calibri"/>
          <w:sz w:val="22"/>
          <w:szCs w:val="22"/>
        </w:rPr>
      </w:pPr>
      <w:r w:rsidRPr="002447F5">
        <w:rPr>
          <w:rFonts w:ascii="Calibri" w:hAnsi="Calibri" w:cs="Calibri"/>
          <w:sz w:val="22"/>
          <w:szCs w:val="22"/>
        </w:rPr>
        <w:t>L’ordre du jour étant épuisé, Monsieur le Maire lève la séance à 19h25.</w:t>
      </w:r>
    </w:p>
    <w:p w14:paraId="01735718" w14:textId="77777777" w:rsidR="002447F5" w:rsidRDefault="002447F5" w:rsidP="002447F5">
      <w:pPr>
        <w:pStyle w:val="msonormalsandbox"/>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w:t>
      </w:r>
    </w:p>
    <w:p w14:paraId="4147F0D7" w14:textId="494A9CED" w:rsidR="002447F5" w:rsidRPr="002447F5" w:rsidRDefault="002447F5" w:rsidP="00E260CF">
      <w:pPr>
        <w:rPr>
          <w:rFonts w:ascii="Arial Narrow" w:hAnsi="Arial Narrow"/>
        </w:rPr>
      </w:pPr>
    </w:p>
    <w:sectPr w:rsidR="002447F5" w:rsidRPr="002447F5" w:rsidSect="00C0288D">
      <w:type w:val="continuous"/>
      <w:pgSz w:w="11906" w:h="16838" w:code="9"/>
      <w:pgMar w:top="425" w:right="851" w:bottom="284"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75AAE" w14:textId="77777777" w:rsidR="00D103B5" w:rsidRDefault="00D103B5" w:rsidP="003433A7">
      <w:pPr>
        <w:spacing w:line="240" w:lineRule="auto"/>
      </w:pPr>
      <w:r>
        <w:separator/>
      </w:r>
    </w:p>
  </w:endnote>
  <w:endnote w:type="continuationSeparator" w:id="0">
    <w:p w14:paraId="3ECC7094" w14:textId="77777777" w:rsidR="00D103B5" w:rsidRDefault="00D103B5" w:rsidP="003433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8058112"/>
      <w:docPartObj>
        <w:docPartGallery w:val="Page Numbers (Bottom of Page)"/>
        <w:docPartUnique/>
      </w:docPartObj>
    </w:sdtPr>
    <w:sdtEndPr/>
    <w:sdtContent>
      <w:p w14:paraId="4993F517" w14:textId="77777777" w:rsidR="0081004D" w:rsidRDefault="0081004D">
        <w:pPr>
          <w:pStyle w:val="Pieddepage"/>
          <w:jc w:val="center"/>
        </w:pPr>
        <w:r>
          <w:rPr>
            <w:noProof/>
          </w:rPr>
          <w:fldChar w:fldCharType="begin"/>
        </w:r>
        <w:r>
          <w:rPr>
            <w:noProof/>
          </w:rPr>
          <w:instrText>PAGE   \* MERGEFORMAT</w:instrText>
        </w:r>
        <w:r>
          <w:rPr>
            <w:noProof/>
          </w:rPr>
          <w:fldChar w:fldCharType="separate"/>
        </w:r>
        <w:r>
          <w:rPr>
            <w:noProof/>
          </w:rPr>
          <w:t>4</w:t>
        </w:r>
        <w:r>
          <w:rPr>
            <w:noProof/>
          </w:rPr>
          <w:fldChar w:fldCharType="end"/>
        </w:r>
      </w:p>
    </w:sdtContent>
  </w:sdt>
  <w:p w14:paraId="4C2E5DC1" w14:textId="77777777" w:rsidR="0081004D" w:rsidRDefault="0081004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A731E" w14:textId="77777777" w:rsidR="00D103B5" w:rsidRDefault="00D103B5" w:rsidP="003433A7">
      <w:pPr>
        <w:spacing w:line="240" w:lineRule="auto"/>
      </w:pPr>
      <w:r>
        <w:separator/>
      </w:r>
    </w:p>
  </w:footnote>
  <w:footnote w:type="continuationSeparator" w:id="0">
    <w:p w14:paraId="0853992B" w14:textId="77777777" w:rsidR="00D103B5" w:rsidRDefault="00D103B5" w:rsidP="003433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sz w:val="20"/>
      </w:rPr>
    </w:lvl>
  </w:abstractNum>
  <w:abstractNum w:abstractNumId="1" w15:restartNumberingAfterBreak="0">
    <w:nsid w:val="05BF3208"/>
    <w:multiLevelType w:val="hybridMultilevel"/>
    <w:tmpl w:val="32069FCC"/>
    <w:lvl w:ilvl="0" w:tplc="BF107464">
      <w:start w:val="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F83871"/>
    <w:multiLevelType w:val="hybridMultilevel"/>
    <w:tmpl w:val="1CE006FC"/>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85B468E"/>
    <w:multiLevelType w:val="hybridMultilevel"/>
    <w:tmpl w:val="DD908798"/>
    <w:lvl w:ilvl="0" w:tplc="040C000B">
      <w:start w:val="1"/>
      <w:numFmt w:val="bullet"/>
      <w:lvlText w:val=""/>
      <w:lvlJc w:val="left"/>
      <w:pPr>
        <w:ind w:left="643"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A8B3284"/>
    <w:multiLevelType w:val="hybridMultilevel"/>
    <w:tmpl w:val="4A4A587E"/>
    <w:lvl w:ilvl="0" w:tplc="040C0001">
      <w:start w:val="1"/>
      <w:numFmt w:val="bullet"/>
      <w:lvlText w:val=""/>
      <w:lvlJc w:val="left"/>
      <w:pPr>
        <w:ind w:left="862" w:hanging="348"/>
      </w:pPr>
      <w:rPr>
        <w:rFonts w:ascii="Symbol" w:hAnsi="Symbol" w:hint="default"/>
        <w:w w:val="100"/>
        <w:sz w:val="22"/>
        <w:szCs w:val="22"/>
      </w:rPr>
    </w:lvl>
    <w:lvl w:ilvl="1" w:tplc="AB4E7F52">
      <w:numFmt w:val="bullet"/>
      <w:lvlText w:val="o"/>
      <w:lvlJc w:val="left"/>
      <w:pPr>
        <w:ind w:left="1582" w:hanging="336"/>
      </w:pPr>
      <w:rPr>
        <w:rFonts w:ascii="Courier New" w:eastAsia="Courier New" w:hAnsi="Courier New" w:cs="Courier New" w:hint="default"/>
        <w:w w:val="100"/>
        <w:sz w:val="22"/>
        <w:szCs w:val="22"/>
      </w:rPr>
    </w:lvl>
    <w:lvl w:ilvl="2" w:tplc="FAD0A746">
      <w:numFmt w:val="bullet"/>
      <w:lvlText w:val="•"/>
      <w:lvlJc w:val="left"/>
      <w:pPr>
        <w:ind w:left="2496" w:hanging="336"/>
      </w:pPr>
      <w:rPr>
        <w:rFonts w:hint="default"/>
      </w:rPr>
    </w:lvl>
    <w:lvl w:ilvl="3" w:tplc="A46690C4">
      <w:numFmt w:val="bullet"/>
      <w:lvlText w:val="•"/>
      <w:lvlJc w:val="left"/>
      <w:pPr>
        <w:ind w:left="3412" w:hanging="336"/>
      </w:pPr>
      <w:rPr>
        <w:rFonts w:hint="default"/>
      </w:rPr>
    </w:lvl>
    <w:lvl w:ilvl="4" w:tplc="42367560">
      <w:numFmt w:val="bullet"/>
      <w:lvlText w:val="•"/>
      <w:lvlJc w:val="left"/>
      <w:pPr>
        <w:ind w:left="4328" w:hanging="336"/>
      </w:pPr>
      <w:rPr>
        <w:rFonts w:hint="default"/>
      </w:rPr>
    </w:lvl>
    <w:lvl w:ilvl="5" w:tplc="574EC5D4">
      <w:numFmt w:val="bullet"/>
      <w:lvlText w:val="•"/>
      <w:lvlJc w:val="left"/>
      <w:pPr>
        <w:ind w:left="5245" w:hanging="336"/>
      </w:pPr>
      <w:rPr>
        <w:rFonts w:hint="default"/>
      </w:rPr>
    </w:lvl>
    <w:lvl w:ilvl="6" w:tplc="000AF094">
      <w:numFmt w:val="bullet"/>
      <w:lvlText w:val="•"/>
      <w:lvlJc w:val="left"/>
      <w:pPr>
        <w:ind w:left="6161" w:hanging="336"/>
      </w:pPr>
      <w:rPr>
        <w:rFonts w:hint="default"/>
      </w:rPr>
    </w:lvl>
    <w:lvl w:ilvl="7" w:tplc="F1804C7E">
      <w:numFmt w:val="bullet"/>
      <w:lvlText w:val="•"/>
      <w:lvlJc w:val="left"/>
      <w:pPr>
        <w:ind w:left="7077" w:hanging="336"/>
      </w:pPr>
      <w:rPr>
        <w:rFonts w:hint="default"/>
      </w:rPr>
    </w:lvl>
    <w:lvl w:ilvl="8" w:tplc="DF7C1364">
      <w:numFmt w:val="bullet"/>
      <w:lvlText w:val="•"/>
      <w:lvlJc w:val="left"/>
      <w:pPr>
        <w:ind w:left="7993" w:hanging="336"/>
      </w:pPr>
      <w:rPr>
        <w:rFonts w:hint="default"/>
      </w:rPr>
    </w:lvl>
  </w:abstractNum>
  <w:abstractNum w:abstractNumId="5" w15:restartNumberingAfterBreak="0">
    <w:nsid w:val="0CEA1605"/>
    <w:multiLevelType w:val="hybridMultilevel"/>
    <w:tmpl w:val="A022AAE2"/>
    <w:lvl w:ilvl="0" w:tplc="040C0009">
      <w:start w:val="1"/>
      <w:numFmt w:val="bullet"/>
      <w:lvlText w:val=""/>
      <w:lvlJc w:val="left"/>
      <w:pPr>
        <w:ind w:left="2062" w:hanging="360"/>
      </w:pPr>
      <w:rPr>
        <w:rFonts w:ascii="Wingdings" w:hAnsi="Wingdings" w:hint="default"/>
      </w:rPr>
    </w:lvl>
    <w:lvl w:ilvl="1" w:tplc="1DFCB892">
      <w:start w:val="1"/>
      <w:numFmt w:val="bullet"/>
      <w:lvlText w:val=""/>
      <w:lvlJc w:val="left"/>
      <w:pPr>
        <w:ind w:left="3782" w:hanging="360"/>
      </w:pPr>
      <w:rPr>
        <w:rFonts w:ascii="Symbol" w:hAnsi="Symbol" w:hint="default"/>
      </w:rPr>
    </w:lvl>
    <w:lvl w:ilvl="2" w:tplc="040C0005" w:tentative="1">
      <w:start w:val="1"/>
      <w:numFmt w:val="bullet"/>
      <w:lvlText w:val=""/>
      <w:lvlJc w:val="left"/>
      <w:pPr>
        <w:ind w:left="4502" w:hanging="360"/>
      </w:pPr>
      <w:rPr>
        <w:rFonts w:ascii="Wingdings" w:hAnsi="Wingdings" w:hint="default"/>
      </w:rPr>
    </w:lvl>
    <w:lvl w:ilvl="3" w:tplc="040C0001" w:tentative="1">
      <w:start w:val="1"/>
      <w:numFmt w:val="bullet"/>
      <w:lvlText w:val=""/>
      <w:lvlJc w:val="left"/>
      <w:pPr>
        <w:ind w:left="5222" w:hanging="360"/>
      </w:pPr>
      <w:rPr>
        <w:rFonts w:ascii="Symbol" w:hAnsi="Symbol" w:hint="default"/>
      </w:rPr>
    </w:lvl>
    <w:lvl w:ilvl="4" w:tplc="040C0003" w:tentative="1">
      <w:start w:val="1"/>
      <w:numFmt w:val="bullet"/>
      <w:lvlText w:val="o"/>
      <w:lvlJc w:val="left"/>
      <w:pPr>
        <w:ind w:left="5942" w:hanging="360"/>
      </w:pPr>
      <w:rPr>
        <w:rFonts w:ascii="Courier New" w:hAnsi="Courier New" w:cs="Courier New" w:hint="default"/>
      </w:rPr>
    </w:lvl>
    <w:lvl w:ilvl="5" w:tplc="040C0005" w:tentative="1">
      <w:start w:val="1"/>
      <w:numFmt w:val="bullet"/>
      <w:lvlText w:val=""/>
      <w:lvlJc w:val="left"/>
      <w:pPr>
        <w:ind w:left="6662" w:hanging="360"/>
      </w:pPr>
      <w:rPr>
        <w:rFonts w:ascii="Wingdings" w:hAnsi="Wingdings" w:hint="default"/>
      </w:rPr>
    </w:lvl>
    <w:lvl w:ilvl="6" w:tplc="040C0001" w:tentative="1">
      <w:start w:val="1"/>
      <w:numFmt w:val="bullet"/>
      <w:lvlText w:val=""/>
      <w:lvlJc w:val="left"/>
      <w:pPr>
        <w:ind w:left="7382" w:hanging="360"/>
      </w:pPr>
      <w:rPr>
        <w:rFonts w:ascii="Symbol" w:hAnsi="Symbol" w:hint="default"/>
      </w:rPr>
    </w:lvl>
    <w:lvl w:ilvl="7" w:tplc="040C0003" w:tentative="1">
      <w:start w:val="1"/>
      <w:numFmt w:val="bullet"/>
      <w:lvlText w:val="o"/>
      <w:lvlJc w:val="left"/>
      <w:pPr>
        <w:ind w:left="8102" w:hanging="360"/>
      </w:pPr>
      <w:rPr>
        <w:rFonts w:ascii="Courier New" w:hAnsi="Courier New" w:cs="Courier New" w:hint="default"/>
      </w:rPr>
    </w:lvl>
    <w:lvl w:ilvl="8" w:tplc="040C0005" w:tentative="1">
      <w:start w:val="1"/>
      <w:numFmt w:val="bullet"/>
      <w:lvlText w:val=""/>
      <w:lvlJc w:val="left"/>
      <w:pPr>
        <w:ind w:left="8822" w:hanging="360"/>
      </w:pPr>
      <w:rPr>
        <w:rFonts w:ascii="Wingdings" w:hAnsi="Wingdings" w:hint="default"/>
      </w:rPr>
    </w:lvl>
  </w:abstractNum>
  <w:abstractNum w:abstractNumId="6" w15:restartNumberingAfterBreak="0">
    <w:nsid w:val="0F8B76B0"/>
    <w:multiLevelType w:val="hybridMultilevel"/>
    <w:tmpl w:val="638A19D8"/>
    <w:lvl w:ilvl="0" w:tplc="040C000B">
      <w:start w:val="1"/>
      <w:numFmt w:val="bullet"/>
      <w:lvlText w:val=""/>
      <w:lvlJc w:val="left"/>
      <w:pPr>
        <w:ind w:left="720" w:hanging="360"/>
      </w:pPr>
      <w:rPr>
        <w:rFonts w:ascii="Wingdings" w:hAnsi="Wingdings" w:hint="default"/>
      </w:rPr>
    </w:lvl>
    <w:lvl w:ilvl="1" w:tplc="040C000D">
      <w:start w:val="1"/>
      <w:numFmt w:val="bullet"/>
      <w:lvlText w:val=""/>
      <w:lvlJc w:val="left"/>
      <w:pPr>
        <w:ind w:left="1353"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B27DA5"/>
    <w:multiLevelType w:val="hybridMultilevel"/>
    <w:tmpl w:val="D0D662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725276"/>
    <w:multiLevelType w:val="hybridMultilevel"/>
    <w:tmpl w:val="6C0A4A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19447480"/>
    <w:multiLevelType w:val="hybridMultilevel"/>
    <w:tmpl w:val="5E10FC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7B2EF1"/>
    <w:multiLevelType w:val="hybridMultilevel"/>
    <w:tmpl w:val="8586F428"/>
    <w:lvl w:ilvl="0" w:tplc="040C0003">
      <w:start w:val="1"/>
      <w:numFmt w:val="bullet"/>
      <w:lvlText w:val="o"/>
      <w:lvlJc w:val="left"/>
      <w:pPr>
        <w:ind w:left="720" w:hanging="360"/>
      </w:pPr>
      <w:rPr>
        <w:rFonts w:ascii="Courier New" w:hAnsi="Courier New" w:cs="Courier New" w:hint="default"/>
      </w:rPr>
    </w:lvl>
    <w:lvl w:ilvl="1" w:tplc="040C0009">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BD0ACE"/>
    <w:multiLevelType w:val="multilevel"/>
    <w:tmpl w:val="7F986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E77CAE"/>
    <w:multiLevelType w:val="hybridMultilevel"/>
    <w:tmpl w:val="46F49228"/>
    <w:lvl w:ilvl="0" w:tplc="040C0005">
      <w:start w:val="1"/>
      <w:numFmt w:val="bullet"/>
      <w:lvlText w:val=""/>
      <w:lvlJc w:val="left"/>
      <w:pPr>
        <w:ind w:left="108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15:restartNumberingAfterBreak="0">
    <w:nsid w:val="299F6468"/>
    <w:multiLevelType w:val="hybridMultilevel"/>
    <w:tmpl w:val="411E6F8A"/>
    <w:lvl w:ilvl="0" w:tplc="585C1954">
      <w:start w:val="3"/>
      <w:numFmt w:val="decimal"/>
      <w:lvlText w:val="%1."/>
      <w:lvlJc w:val="left"/>
      <w:pPr>
        <w:ind w:left="502" w:hanging="360"/>
      </w:pPr>
      <w:rPr>
        <w:rFonts w:hint="default"/>
        <w:b w:val="0"/>
        <w:u w:val="none"/>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4" w15:restartNumberingAfterBreak="0">
    <w:nsid w:val="29A01C79"/>
    <w:multiLevelType w:val="hybridMultilevel"/>
    <w:tmpl w:val="712E6692"/>
    <w:lvl w:ilvl="0" w:tplc="73A02190">
      <w:start w:val="1"/>
      <w:numFmt w:val="decimal"/>
      <w:lvlText w:val="%1."/>
      <w:lvlJc w:val="left"/>
      <w:pPr>
        <w:ind w:left="786" w:hanging="360"/>
      </w:pPr>
      <w:rPr>
        <w:sz w:val="18"/>
        <w:szCs w:val="1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2E0F3769"/>
    <w:multiLevelType w:val="singleLevel"/>
    <w:tmpl w:val="CF3E1440"/>
    <w:lvl w:ilvl="0">
      <w:numFmt w:val="none"/>
      <w:lvlText w:val="-"/>
      <w:legacy w:legacy="1" w:legacySpace="120" w:legacyIndent="360"/>
      <w:lvlJc w:val="left"/>
      <w:pPr>
        <w:ind w:left="1065" w:hanging="360"/>
      </w:pPr>
    </w:lvl>
  </w:abstractNum>
  <w:abstractNum w:abstractNumId="16" w15:restartNumberingAfterBreak="0">
    <w:nsid w:val="342829F9"/>
    <w:multiLevelType w:val="singleLevel"/>
    <w:tmpl w:val="CF3E1440"/>
    <w:lvl w:ilvl="0">
      <w:numFmt w:val="none"/>
      <w:lvlText w:val="-"/>
      <w:legacy w:legacy="1" w:legacySpace="120" w:legacyIndent="360"/>
      <w:lvlJc w:val="left"/>
      <w:pPr>
        <w:ind w:left="1065" w:hanging="360"/>
      </w:pPr>
    </w:lvl>
  </w:abstractNum>
  <w:abstractNum w:abstractNumId="17" w15:restartNumberingAfterBreak="0">
    <w:nsid w:val="389E3AB8"/>
    <w:multiLevelType w:val="hybridMultilevel"/>
    <w:tmpl w:val="C5FC04A4"/>
    <w:lvl w:ilvl="0" w:tplc="053C34C6">
      <w:start w:val="1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F42A01"/>
    <w:multiLevelType w:val="multilevel"/>
    <w:tmpl w:val="CC2402B6"/>
    <w:lvl w:ilvl="0">
      <w:start w:val="1"/>
      <w:numFmt w:val="decimal"/>
      <w:lvlText w:val="%1."/>
      <w:lvlJc w:val="left"/>
      <w:pPr>
        <w:ind w:left="360" w:hanging="360"/>
      </w:pPr>
      <w:rPr>
        <w:b/>
        <w:color w:val="auto"/>
      </w:rPr>
    </w:lvl>
    <w:lvl w:ilvl="1">
      <w:start w:val="1"/>
      <w:numFmt w:val="decimal"/>
      <w:lvlText w:val="%1.%2."/>
      <w:lvlJc w:val="left"/>
      <w:pPr>
        <w:ind w:left="79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C90C30"/>
    <w:multiLevelType w:val="hybridMultilevel"/>
    <w:tmpl w:val="8B5CC0B0"/>
    <w:lvl w:ilvl="0" w:tplc="6AA6E74A">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0152F9"/>
    <w:multiLevelType w:val="hybridMultilevel"/>
    <w:tmpl w:val="4522839C"/>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15:restartNumberingAfterBreak="0">
    <w:nsid w:val="3B7233AB"/>
    <w:multiLevelType w:val="multilevel"/>
    <w:tmpl w:val="BCC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0A65B0"/>
    <w:multiLevelType w:val="hybridMultilevel"/>
    <w:tmpl w:val="F594CFCC"/>
    <w:lvl w:ilvl="0" w:tplc="053C34C6">
      <w:start w:val="12"/>
      <w:numFmt w:val="bullet"/>
      <w:lvlText w:val=""/>
      <w:lvlJc w:val="left"/>
      <w:pPr>
        <w:tabs>
          <w:tab w:val="num" w:pos="762"/>
        </w:tabs>
        <w:ind w:left="762" w:hanging="405"/>
      </w:pPr>
      <w:rPr>
        <w:rFonts w:ascii="Wingdings" w:eastAsia="Times New Roman" w:hAnsi="Wingdings"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3" w15:restartNumberingAfterBreak="0">
    <w:nsid w:val="414E1528"/>
    <w:multiLevelType w:val="hybridMultilevel"/>
    <w:tmpl w:val="ACDC28E8"/>
    <w:lvl w:ilvl="0" w:tplc="E03E4014">
      <w:start w:val="6"/>
      <w:numFmt w:val="bullet"/>
      <w:lvlText w:val="-"/>
      <w:lvlJc w:val="left"/>
      <w:pPr>
        <w:ind w:left="960" w:hanging="360"/>
      </w:pPr>
      <w:rPr>
        <w:rFonts w:ascii="Arial Narrow" w:eastAsia="Calibri" w:hAnsi="Arial Narrow"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4" w15:restartNumberingAfterBreak="0">
    <w:nsid w:val="44FC47CA"/>
    <w:multiLevelType w:val="multilevel"/>
    <w:tmpl w:val="B126A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5F5E77"/>
    <w:multiLevelType w:val="hybridMultilevel"/>
    <w:tmpl w:val="3D6CED08"/>
    <w:lvl w:ilvl="0" w:tplc="AFD06258">
      <w:start w:val="6"/>
      <w:numFmt w:val="bullet"/>
      <w:lvlText w:val="-"/>
      <w:lvlJc w:val="left"/>
      <w:pPr>
        <w:ind w:left="720" w:hanging="360"/>
      </w:pPr>
      <w:rPr>
        <w:rFonts w:ascii="Arial Narrow" w:eastAsia="Calibri" w:hAnsi="Arial Narro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7252AD0"/>
    <w:multiLevelType w:val="hybridMultilevel"/>
    <w:tmpl w:val="41C2F9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41C7EF9"/>
    <w:multiLevelType w:val="hybridMultilevel"/>
    <w:tmpl w:val="15FA6888"/>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380D3B"/>
    <w:multiLevelType w:val="hybridMultilevel"/>
    <w:tmpl w:val="2018A0CA"/>
    <w:lvl w:ilvl="0" w:tplc="433CC4F2">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6D1291"/>
    <w:multiLevelType w:val="multilevel"/>
    <w:tmpl w:val="4906D85A"/>
    <w:lvl w:ilvl="0">
      <w:start w:val="10"/>
      <w:numFmt w:val="decimal"/>
      <w:lvlText w:val="%1"/>
      <w:lvlJc w:val="left"/>
      <w:pPr>
        <w:ind w:left="360" w:hanging="360"/>
      </w:pPr>
      <w:rPr>
        <w:rFonts w:eastAsia="MS Mincho" w:cs="Arial" w:hint="default"/>
        <w:b w:val="0"/>
        <w:color w:val="262626"/>
        <w:u w:val="none"/>
      </w:rPr>
    </w:lvl>
    <w:lvl w:ilvl="1">
      <w:start w:val="1"/>
      <w:numFmt w:val="decimal"/>
      <w:lvlText w:val="%1.%2"/>
      <w:lvlJc w:val="left"/>
      <w:pPr>
        <w:ind w:left="644" w:hanging="360"/>
      </w:pPr>
      <w:rPr>
        <w:rFonts w:eastAsia="MS Mincho" w:cs="Arial" w:hint="default"/>
        <w:b/>
        <w:color w:val="262626"/>
        <w:u w:val="none"/>
      </w:rPr>
    </w:lvl>
    <w:lvl w:ilvl="2">
      <w:start w:val="1"/>
      <w:numFmt w:val="decimal"/>
      <w:lvlText w:val="%1.%2.%3"/>
      <w:lvlJc w:val="left"/>
      <w:pPr>
        <w:ind w:left="1288" w:hanging="720"/>
      </w:pPr>
      <w:rPr>
        <w:rFonts w:eastAsia="MS Mincho" w:cs="Arial" w:hint="default"/>
        <w:b w:val="0"/>
        <w:color w:val="262626"/>
        <w:u w:val="none"/>
      </w:rPr>
    </w:lvl>
    <w:lvl w:ilvl="3">
      <w:start w:val="1"/>
      <w:numFmt w:val="decimal"/>
      <w:lvlText w:val="%1.%2.%3.%4"/>
      <w:lvlJc w:val="left"/>
      <w:pPr>
        <w:ind w:left="1572" w:hanging="720"/>
      </w:pPr>
      <w:rPr>
        <w:rFonts w:eastAsia="MS Mincho" w:cs="Arial" w:hint="default"/>
        <w:b w:val="0"/>
        <w:color w:val="262626"/>
        <w:u w:val="none"/>
      </w:rPr>
    </w:lvl>
    <w:lvl w:ilvl="4">
      <w:start w:val="1"/>
      <w:numFmt w:val="decimal"/>
      <w:lvlText w:val="%1.%2.%3.%4.%5"/>
      <w:lvlJc w:val="left"/>
      <w:pPr>
        <w:ind w:left="1856" w:hanging="720"/>
      </w:pPr>
      <w:rPr>
        <w:rFonts w:eastAsia="MS Mincho" w:cs="Arial" w:hint="default"/>
        <w:b w:val="0"/>
        <w:color w:val="262626"/>
        <w:u w:val="none"/>
      </w:rPr>
    </w:lvl>
    <w:lvl w:ilvl="5">
      <w:start w:val="1"/>
      <w:numFmt w:val="decimal"/>
      <w:lvlText w:val="%1.%2.%3.%4.%5.%6"/>
      <w:lvlJc w:val="left"/>
      <w:pPr>
        <w:ind w:left="2500" w:hanging="1080"/>
      </w:pPr>
      <w:rPr>
        <w:rFonts w:eastAsia="MS Mincho" w:cs="Arial" w:hint="default"/>
        <w:b w:val="0"/>
        <w:color w:val="262626"/>
        <w:u w:val="none"/>
      </w:rPr>
    </w:lvl>
    <w:lvl w:ilvl="6">
      <w:start w:val="1"/>
      <w:numFmt w:val="decimal"/>
      <w:lvlText w:val="%1.%2.%3.%4.%5.%6.%7"/>
      <w:lvlJc w:val="left"/>
      <w:pPr>
        <w:ind w:left="2784" w:hanging="1080"/>
      </w:pPr>
      <w:rPr>
        <w:rFonts w:eastAsia="MS Mincho" w:cs="Arial" w:hint="default"/>
        <w:b w:val="0"/>
        <w:color w:val="262626"/>
        <w:u w:val="none"/>
      </w:rPr>
    </w:lvl>
    <w:lvl w:ilvl="7">
      <w:start w:val="1"/>
      <w:numFmt w:val="decimal"/>
      <w:lvlText w:val="%1.%2.%3.%4.%5.%6.%7.%8"/>
      <w:lvlJc w:val="left"/>
      <w:pPr>
        <w:ind w:left="3428" w:hanging="1440"/>
      </w:pPr>
      <w:rPr>
        <w:rFonts w:eastAsia="MS Mincho" w:cs="Arial" w:hint="default"/>
        <w:b w:val="0"/>
        <w:color w:val="262626"/>
        <w:u w:val="none"/>
      </w:rPr>
    </w:lvl>
    <w:lvl w:ilvl="8">
      <w:start w:val="1"/>
      <w:numFmt w:val="decimal"/>
      <w:lvlText w:val="%1.%2.%3.%4.%5.%6.%7.%8.%9"/>
      <w:lvlJc w:val="left"/>
      <w:pPr>
        <w:ind w:left="3712" w:hanging="1440"/>
      </w:pPr>
      <w:rPr>
        <w:rFonts w:eastAsia="MS Mincho" w:cs="Arial" w:hint="default"/>
        <w:b w:val="0"/>
        <w:color w:val="262626"/>
        <w:u w:val="none"/>
      </w:rPr>
    </w:lvl>
  </w:abstractNum>
  <w:abstractNum w:abstractNumId="30" w15:restartNumberingAfterBreak="0">
    <w:nsid w:val="65647A46"/>
    <w:multiLevelType w:val="hybridMultilevel"/>
    <w:tmpl w:val="597C4F9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690E78B9"/>
    <w:multiLevelType w:val="multilevel"/>
    <w:tmpl w:val="4906D85A"/>
    <w:lvl w:ilvl="0">
      <w:start w:val="10"/>
      <w:numFmt w:val="decimal"/>
      <w:lvlText w:val="%1"/>
      <w:lvlJc w:val="left"/>
      <w:pPr>
        <w:ind w:left="360" w:hanging="360"/>
      </w:pPr>
      <w:rPr>
        <w:rFonts w:eastAsia="MS Mincho" w:cs="Arial" w:hint="default"/>
        <w:b w:val="0"/>
        <w:color w:val="262626"/>
        <w:u w:val="none"/>
      </w:rPr>
    </w:lvl>
    <w:lvl w:ilvl="1">
      <w:start w:val="1"/>
      <w:numFmt w:val="decimal"/>
      <w:lvlText w:val="%1.%2"/>
      <w:lvlJc w:val="left"/>
      <w:pPr>
        <w:ind w:left="644" w:hanging="360"/>
      </w:pPr>
      <w:rPr>
        <w:rFonts w:eastAsia="MS Mincho" w:cs="Arial" w:hint="default"/>
        <w:b/>
        <w:color w:val="262626"/>
        <w:u w:val="none"/>
      </w:rPr>
    </w:lvl>
    <w:lvl w:ilvl="2">
      <w:start w:val="1"/>
      <w:numFmt w:val="decimal"/>
      <w:lvlText w:val="%1.%2.%3"/>
      <w:lvlJc w:val="left"/>
      <w:pPr>
        <w:ind w:left="1288" w:hanging="720"/>
      </w:pPr>
      <w:rPr>
        <w:rFonts w:eastAsia="MS Mincho" w:cs="Arial" w:hint="default"/>
        <w:b w:val="0"/>
        <w:color w:val="262626"/>
        <w:u w:val="none"/>
      </w:rPr>
    </w:lvl>
    <w:lvl w:ilvl="3">
      <w:start w:val="1"/>
      <w:numFmt w:val="decimal"/>
      <w:lvlText w:val="%1.%2.%3.%4"/>
      <w:lvlJc w:val="left"/>
      <w:pPr>
        <w:ind w:left="1572" w:hanging="720"/>
      </w:pPr>
      <w:rPr>
        <w:rFonts w:eastAsia="MS Mincho" w:cs="Arial" w:hint="default"/>
        <w:b w:val="0"/>
        <w:color w:val="262626"/>
        <w:u w:val="none"/>
      </w:rPr>
    </w:lvl>
    <w:lvl w:ilvl="4">
      <w:start w:val="1"/>
      <w:numFmt w:val="decimal"/>
      <w:lvlText w:val="%1.%2.%3.%4.%5"/>
      <w:lvlJc w:val="left"/>
      <w:pPr>
        <w:ind w:left="1856" w:hanging="720"/>
      </w:pPr>
      <w:rPr>
        <w:rFonts w:eastAsia="MS Mincho" w:cs="Arial" w:hint="default"/>
        <w:b w:val="0"/>
        <w:color w:val="262626"/>
        <w:u w:val="none"/>
      </w:rPr>
    </w:lvl>
    <w:lvl w:ilvl="5">
      <w:start w:val="1"/>
      <w:numFmt w:val="decimal"/>
      <w:lvlText w:val="%1.%2.%3.%4.%5.%6"/>
      <w:lvlJc w:val="left"/>
      <w:pPr>
        <w:ind w:left="2500" w:hanging="1080"/>
      </w:pPr>
      <w:rPr>
        <w:rFonts w:eastAsia="MS Mincho" w:cs="Arial" w:hint="default"/>
        <w:b w:val="0"/>
        <w:color w:val="262626"/>
        <w:u w:val="none"/>
      </w:rPr>
    </w:lvl>
    <w:lvl w:ilvl="6">
      <w:start w:val="1"/>
      <w:numFmt w:val="decimal"/>
      <w:lvlText w:val="%1.%2.%3.%4.%5.%6.%7"/>
      <w:lvlJc w:val="left"/>
      <w:pPr>
        <w:ind w:left="2784" w:hanging="1080"/>
      </w:pPr>
      <w:rPr>
        <w:rFonts w:eastAsia="MS Mincho" w:cs="Arial" w:hint="default"/>
        <w:b w:val="0"/>
        <w:color w:val="262626"/>
        <w:u w:val="none"/>
      </w:rPr>
    </w:lvl>
    <w:lvl w:ilvl="7">
      <w:start w:val="1"/>
      <w:numFmt w:val="decimal"/>
      <w:lvlText w:val="%1.%2.%3.%4.%5.%6.%7.%8"/>
      <w:lvlJc w:val="left"/>
      <w:pPr>
        <w:ind w:left="3428" w:hanging="1440"/>
      </w:pPr>
      <w:rPr>
        <w:rFonts w:eastAsia="MS Mincho" w:cs="Arial" w:hint="default"/>
        <w:b w:val="0"/>
        <w:color w:val="262626"/>
        <w:u w:val="none"/>
      </w:rPr>
    </w:lvl>
    <w:lvl w:ilvl="8">
      <w:start w:val="1"/>
      <w:numFmt w:val="decimal"/>
      <w:lvlText w:val="%1.%2.%3.%4.%5.%6.%7.%8.%9"/>
      <w:lvlJc w:val="left"/>
      <w:pPr>
        <w:ind w:left="3712" w:hanging="1440"/>
      </w:pPr>
      <w:rPr>
        <w:rFonts w:eastAsia="MS Mincho" w:cs="Arial" w:hint="default"/>
        <w:b w:val="0"/>
        <w:color w:val="262626"/>
        <w:u w:val="none"/>
      </w:rPr>
    </w:lvl>
  </w:abstractNum>
  <w:abstractNum w:abstractNumId="32" w15:restartNumberingAfterBreak="0">
    <w:nsid w:val="6A2016F9"/>
    <w:multiLevelType w:val="hybridMultilevel"/>
    <w:tmpl w:val="4E3CEA5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3" w15:restartNumberingAfterBreak="0">
    <w:nsid w:val="6EE7563D"/>
    <w:multiLevelType w:val="hybridMultilevel"/>
    <w:tmpl w:val="352C477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73CB083F"/>
    <w:multiLevelType w:val="multilevel"/>
    <w:tmpl w:val="040C001F"/>
    <w:lvl w:ilvl="0">
      <w:start w:val="1"/>
      <w:numFmt w:val="decimal"/>
      <w:lvlText w:val="%1."/>
      <w:lvlJc w:val="left"/>
      <w:pPr>
        <w:ind w:left="360" w:hanging="360"/>
      </w:pPr>
      <w:rPr>
        <w:b/>
      </w:rPr>
    </w:lvl>
    <w:lvl w:ilvl="1">
      <w:start w:val="1"/>
      <w:numFmt w:val="decimal"/>
      <w:lvlText w:val="%1.%2."/>
      <w:lvlJc w:val="left"/>
      <w:pPr>
        <w:ind w:left="79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4676504"/>
    <w:multiLevelType w:val="multilevel"/>
    <w:tmpl w:val="349A7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E501A31"/>
    <w:multiLevelType w:val="hybridMultilevel"/>
    <w:tmpl w:val="7982D8BC"/>
    <w:lvl w:ilvl="0" w:tplc="BF107464">
      <w:start w:val="1"/>
      <w:numFmt w:val="bullet"/>
      <w:lvlText w:val="-"/>
      <w:lvlJc w:val="left"/>
      <w:pPr>
        <w:ind w:left="360" w:hanging="360"/>
      </w:pPr>
      <w:rPr>
        <w:rFonts w:ascii="Arial Narrow" w:eastAsia="Times New Roman" w:hAnsi="Arial Narrow"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7E74711A"/>
    <w:multiLevelType w:val="hybridMultilevel"/>
    <w:tmpl w:val="8F485CAC"/>
    <w:lvl w:ilvl="0" w:tplc="040C0001">
      <w:start w:val="1"/>
      <w:numFmt w:val="bullet"/>
      <w:lvlText w:val=""/>
      <w:lvlJc w:val="left"/>
      <w:pPr>
        <w:ind w:left="1320" w:hanging="360"/>
      </w:pPr>
      <w:rPr>
        <w:rFonts w:ascii="Symbol" w:hAnsi="Symbol" w:hint="default"/>
      </w:rPr>
    </w:lvl>
    <w:lvl w:ilvl="1" w:tplc="040C0003" w:tentative="1">
      <w:start w:val="1"/>
      <w:numFmt w:val="bullet"/>
      <w:lvlText w:val="o"/>
      <w:lvlJc w:val="left"/>
      <w:pPr>
        <w:ind w:left="2040" w:hanging="360"/>
      </w:pPr>
      <w:rPr>
        <w:rFonts w:ascii="Courier New" w:hAnsi="Courier New" w:cs="Courier New" w:hint="default"/>
      </w:rPr>
    </w:lvl>
    <w:lvl w:ilvl="2" w:tplc="040C0005" w:tentative="1">
      <w:start w:val="1"/>
      <w:numFmt w:val="bullet"/>
      <w:lvlText w:val=""/>
      <w:lvlJc w:val="left"/>
      <w:pPr>
        <w:ind w:left="2760" w:hanging="360"/>
      </w:pPr>
      <w:rPr>
        <w:rFonts w:ascii="Wingdings" w:hAnsi="Wingdings" w:hint="default"/>
      </w:rPr>
    </w:lvl>
    <w:lvl w:ilvl="3" w:tplc="040C0001" w:tentative="1">
      <w:start w:val="1"/>
      <w:numFmt w:val="bullet"/>
      <w:lvlText w:val=""/>
      <w:lvlJc w:val="left"/>
      <w:pPr>
        <w:ind w:left="3480" w:hanging="360"/>
      </w:pPr>
      <w:rPr>
        <w:rFonts w:ascii="Symbol" w:hAnsi="Symbol" w:hint="default"/>
      </w:rPr>
    </w:lvl>
    <w:lvl w:ilvl="4" w:tplc="040C0003" w:tentative="1">
      <w:start w:val="1"/>
      <w:numFmt w:val="bullet"/>
      <w:lvlText w:val="o"/>
      <w:lvlJc w:val="left"/>
      <w:pPr>
        <w:ind w:left="4200" w:hanging="360"/>
      </w:pPr>
      <w:rPr>
        <w:rFonts w:ascii="Courier New" w:hAnsi="Courier New" w:cs="Courier New" w:hint="default"/>
      </w:rPr>
    </w:lvl>
    <w:lvl w:ilvl="5" w:tplc="040C0005" w:tentative="1">
      <w:start w:val="1"/>
      <w:numFmt w:val="bullet"/>
      <w:lvlText w:val=""/>
      <w:lvlJc w:val="left"/>
      <w:pPr>
        <w:ind w:left="4920" w:hanging="360"/>
      </w:pPr>
      <w:rPr>
        <w:rFonts w:ascii="Wingdings" w:hAnsi="Wingdings" w:hint="default"/>
      </w:rPr>
    </w:lvl>
    <w:lvl w:ilvl="6" w:tplc="040C0001" w:tentative="1">
      <w:start w:val="1"/>
      <w:numFmt w:val="bullet"/>
      <w:lvlText w:val=""/>
      <w:lvlJc w:val="left"/>
      <w:pPr>
        <w:ind w:left="5640" w:hanging="360"/>
      </w:pPr>
      <w:rPr>
        <w:rFonts w:ascii="Symbol" w:hAnsi="Symbol" w:hint="default"/>
      </w:rPr>
    </w:lvl>
    <w:lvl w:ilvl="7" w:tplc="040C0003" w:tentative="1">
      <w:start w:val="1"/>
      <w:numFmt w:val="bullet"/>
      <w:lvlText w:val="o"/>
      <w:lvlJc w:val="left"/>
      <w:pPr>
        <w:ind w:left="6360" w:hanging="360"/>
      </w:pPr>
      <w:rPr>
        <w:rFonts w:ascii="Courier New" w:hAnsi="Courier New" w:cs="Courier New" w:hint="default"/>
      </w:rPr>
    </w:lvl>
    <w:lvl w:ilvl="8" w:tplc="040C0005" w:tentative="1">
      <w:start w:val="1"/>
      <w:numFmt w:val="bullet"/>
      <w:lvlText w:val=""/>
      <w:lvlJc w:val="left"/>
      <w:pPr>
        <w:ind w:left="7080" w:hanging="360"/>
      </w:pPr>
      <w:rPr>
        <w:rFonts w:ascii="Wingdings" w:hAnsi="Wingdings" w:hint="default"/>
      </w:rPr>
    </w:lvl>
  </w:abstractNum>
  <w:abstractNum w:abstractNumId="38" w15:restartNumberingAfterBreak="0">
    <w:nsid w:val="7EBB16A6"/>
    <w:multiLevelType w:val="hybridMultilevel"/>
    <w:tmpl w:val="354C02A2"/>
    <w:lvl w:ilvl="0" w:tplc="94A2B3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8"/>
  </w:num>
  <w:num w:numId="4">
    <w:abstractNumId w:val="3"/>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32"/>
  </w:num>
  <w:num w:numId="8">
    <w:abstractNumId w:val="37"/>
  </w:num>
  <w:num w:numId="9">
    <w:abstractNumId w:val="14"/>
  </w:num>
  <w:num w:numId="10">
    <w:abstractNumId w:val="15"/>
  </w:num>
  <w:num w:numId="11">
    <w:abstractNumId w:val="16"/>
  </w:num>
  <w:num w:numId="12">
    <w:abstractNumId w:val="38"/>
  </w:num>
  <w:num w:numId="13">
    <w:abstractNumId w:val="9"/>
  </w:num>
  <w:num w:numId="14">
    <w:abstractNumId w:val="5"/>
  </w:num>
  <w:num w:numId="15">
    <w:abstractNumId w:val="10"/>
  </w:num>
  <w:num w:numId="16">
    <w:abstractNumId w:val="34"/>
  </w:num>
  <w:num w:numId="17">
    <w:abstractNumId w:val="7"/>
  </w:num>
  <w:num w:numId="18">
    <w:abstractNumId w:val="6"/>
  </w:num>
  <w:num w:numId="19">
    <w:abstractNumId w:val="31"/>
  </w:num>
  <w:num w:numId="20">
    <w:abstractNumId w:val="29"/>
  </w:num>
  <w:num w:numId="21">
    <w:abstractNumId w:val="18"/>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4"/>
  </w:num>
  <w:num w:numId="27">
    <w:abstractNumId w:val="22"/>
  </w:num>
  <w:num w:numId="28">
    <w:abstractNumId w:val="17"/>
  </w:num>
  <w:num w:numId="29">
    <w:abstractNumId w:val="27"/>
  </w:num>
  <w:num w:numId="30">
    <w:abstractNumId w:val="36"/>
  </w:num>
  <w:num w:numId="31">
    <w:abstractNumId w:val="26"/>
  </w:num>
  <w:num w:numId="32">
    <w:abstractNumId w:val="25"/>
  </w:num>
  <w:num w:numId="33">
    <w:abstractNumId w:val="1"/>
  </w:num>
  <w:num w:numId="34">
    <w:abstractNumId w:val="2"/>
  </w:num>
  <w:num w:numId="35">
    <w:abstractNumId w:val="30"/>
  </w:num>
  <w:num w:numId="36">
    <w:abstractNumId w:val="26"/>
  </w:num>
  <w:num w:numId="37">
    <w:abstractNumId w:val="19"/>
  </w:num>
  <w:num w:numId="38">
    <w:abstractNumId w:val="11"/>
  </w:num>
  <w:num w:numId="39">
    <w:abstractNumId w:val="21"/>
  </w:num>
  <w:num w:numId="40">
    <w:abstractNumId w:val="0"/>
  </w:num>
  <w:num w:numId="41">
    <w:abstractNumId w:val="28"/>
  </w:num>
  <w:num w:numId="42">
    <w:abstractNumId w:val="35"/>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AD9"/>
    <w:rsid w:val="000004C3"/>
    <w:rsid w:val="000030B3"/>
    <w:rsid w:val="00005C89"/>
    <w:rsid w:val="00006788"/>
    <w:rsid w:val="00007B2B"/>
    <w:rsid w:val="000102D9"/>
    <w:rsid w:val="00012D11"/>
    <w:rsid w:val="00013ED0"/>
    <w:rsid w:val="00015C89"/>
    <w:rsid w:val="000237C4"/>
    <w:rsid w:val="0002409C"/>
    <w:rsid w:val="0002487C"/>
    <w:rsid w:val="000266F7"/>
    <w:rsid w:val="000268F7"/>
    <w:rsid w:val="0002799C"/>
    <w:rsid w:val="00035A04"/>
    <w:rsid w:val="00035C12"/>
    <w:rsid w:val="00036793"/>
    <w:rsid w:val="00037A0A"/>
    <w:rsid w:val="00042093"/>
    <w:rsid w:val="00043338"/>
    <w:rsid w:val="00043B16"/>
    <w:rsid w:val="00043CB6"/>
    <w:rsid w:val="0004495D"/>
    <w:rsid w:val="000455F0"/>
    <w:rsid w:val="00045710"/>
    <w:rsid w:val="000459D0"/>
    <w:rsid w:val="000467BB"/>
    <w:rsid w:val="00047C46"/>
    <w:rsid w:val="00050EF3"/>
    <w:rsid w:val="00051E92"/>
    <w:rsid w:val="000548BA"/>
    <w:rsid w:val="00056BDB"/>
    <w:rsid w:val="00060898"/>
    <w:rsid w:val="00062105"/>
    <w:rsid w:val="000631CD"/>
    <w:rsid w:val="00067122"/>
    <w:rsid w:val="00067DC9"/>
    <w:rsid w:val="00070472"/>
    <w:rsid w:val="00073952"/>
    <w:rsid w:val="00073B54"/>
    <w:rsid w:val="000742A6"/>
    <w:rsid w:val="00074B37"/>
    <w:rsid w:val="00080588"/>
    <w:rsid w:val="00081F89"/>
    <w:rsid w:val="000822B7"/>
    <w:rsid w:val="00082ECC"/>
    <w:rsid w:val="0008354B"/>
    <w:rsid w:val="00083601"/>
    <w:rsid w:val="00083726"/>
    <w:rsid w:val="00086137"/>
    <w:rsid w:val="0009036C"/>
    <w:rsid w:val="00091109"/>
    <w:rsid w:val="0009233E"/>
    <w:rsid w:val="000930B2"/>
    <w:rsid w:val="00093836"/>
    <w:rsid w:val="00093B34"/>
    <w:rsid w:val="00093B6B"/>
    <w:rsid w:val="00095A9A"/>
    <w:rsid w:val="00095BDE"/>
    <w:rsid w:val="000975EB"/>
    <w:rsid w:val="000A0B75"/>
    <w:rsid w:val="000A3F70"/>
    <w:rsid w:val="000A56DB"/>
    <w:rsid w:val="000A59E4"/>
    <w:rsid w:val="000A6423"/>
    <w:rsid w:val="000B1B0E"/>
    <w:rsid w:val="000B3299"/>
    <w:rsid w:val="000B4E5E"/>
    <w:rsid w:val="000B56D7"/>
    <w:rsid w:val="000B5E50"/>
    <w:rsid w:val="000B68A9"/>
    <w:rsid w:val="000B6C1B"/>
    <w:rsid w:val="000B7891"/>
    <w:rsid w:val="000B7B22"/>
    <w:rsid w:val="000C0A92"/>
    <w:rsid w:val="000C0C06"/>
    <w:rsid w:val="000C0D5A"/>
    <w:rsid w:val="000C53E8"/>
    <w:rsid w:val="000C60B4"/>
    <w:rsid w:val="000D1C9C"/>
    <w:rsid w:val="000D377C"/>
    <w:rsid w:val="000D3F56"/>
    <w:rsid w:val="000D4D65"/>
    <w:rsid w:val="000D7517"/>
    <w:rsid w:val="000E35F4"/>
    <w:rsid w:val="000E4960"/>
    <w:rsid w:val="000E71CA"/>
    <w:rsid w:val="000F0179"/>
    <w:rsid w:val="000F136B"/>
    <w:rsid w:val="000F1A62"/>
    <w:rsid w:val="000F1CCF"/>
    <w:rsid w:val="000F26A1"/>
    <w:rsid w:val="000F3291"/>
    <w:rsid w:val="000F4EF0"/>
    <w:rsid w:val="00100C09"/>
    <w:rsid w:val="00101830"/>
    <w:rsid w:val="00102DE9"/>
    <w:rsid w:val="00103002"/>
    <w:rsid w:val="00104049"/>
    <w:rsid w:val="0010475B"/>
    <w:rsid w:val="001058BB"/>
    <w:rsid w:val="00105B68"/>
    <w:rsid w:val="00105E34"/>
    <w:rsid w:val="00106A14"/>
    <w:rsid w:val="00106AE6"/>
    <w:rsid w:val="00107363"/>
    <w:rsid w:val="00112F31"/>
    <w:rsid w:val="0011386A"/>
    <w:rsid w:val="0011404D"/>
    <w:rsid w:val="0011687F"/>
    <w:rsid w:val="00116D22"/>
    <w:rsid w:val="00120424"/>
    <w:rsid w:val="00121C05"/>
    <w:rsid w:val="00122272"/>
    <w:rsid w:val="0012246C"/>
    <w:rsid w:val="00122DB3"/>
    <w:rsid w:val="00123299"/>
    <w:rsid w:val="0012434F"/>
    <w:rsid w:val="001273D6"/>
    <w:rsid w:val="00127676"/>
    <w:rsid w:val="001317E7"/>
    <w:rsid w:val="00133066"/>
    <w:rsid w:val="00133325"/>
    <w:rsid w:val="00133A3D"/>
    <w:rsid w:val="00134EB8"/>
    <w:rsid w:val="00135B12"/>
    <w:rsid w:val="00135DA7"/>
    <w:rsid w:val="00135DCE"/>
    <w:rsid w:val="001367DE"/>
    <w:rsid w:val="00136E25"/>
    <w:rsid w:val="00137F4F"/>
    <w:rsid w:val="001401EC"/>
    <w:rsid w:val="001413EB"/>
    <w:rsid w:val="001427FA"/>
    <w:rsid w:val="00142AE0"/>
    <w:rsid w:val="00142B09"/>
    <w:rsid w:val="00143CE0"/>
    <w:rsid w:val="00145928"/>
    <w:rsid w:val="001473F6"/>
    <w:rsid w:val="00147507"/>
    <w:rsid w:val="00147FCD"/>
    <w:rsid w:val="001500E6"/>
    <w:rsid w:val="001500FA"/>
    <w:rsid w:val="001502E9"/>
    <w:rsid w:val="001505BE"/>
    <w:rsid w:val="00152053"/>
    <w:rsid w:val="001530E9"/>
    <w:rsid w:val="00153EE5"/>
    <w:rsid w:val="0015613B"/>
    <w:rsid w:val="0015672A"/>
    <w:rsid w:val="00157234"/>
    <w:rsid w:val="0015724E"/>
    <w:rsid w:val="00162218"/>
    <w:rsid w:val="00162D06"/>
    <w:rsid w:val="00165773"/>
    <w:rsid w:val="00167095"/>
    <w:rsid w:val="00167293"/>
    <w:rsid w:val="00170EF0"/>
    <w:rsid w:val="0017131A"/>
    <w:rsid w:val="00172B5A"/>
    <w:rsid w:val="0017370B"/>
    <w:rsid w:val="0017384C"/>
    <w:rsid w:val="001769DA"/>
    <w:rsid w:val="00180BE2"/>
    <w:rsid w:val="00181165"/>
    <w:rsid w:val="00181720"/>
    <w:rsid w:val="00184EB8"/>
    <w:rsid w:val="00185C42"/>
    <w:rsid w:val="00186D7E"/>
    <w:rsid w:val="00186EF6"/>
    <w:rsid w:val="00187458"/>
    <w:rsid w:val="001902DC"/>
    <w:rsid w:val="00193249"/>
    <w:rsid w:val="00195B92"/>
    <w:rsid w:val="00197C8A"/>
    <w:rsid w:val="001A1DF4"/>
    <w:rsid w:val="001A383C"/>
    <w:rsid w:val="001A4DCD"/>
    <w:rsid w:val="001A557A"/>
    <w:rsid w:val="001A5969"/>
    <w:rsid w:val="001A6BDB"/>
    <w:rsid w:val="001A7322"/>
    <w:rsid w:val="001B07D3"/>
    <w:rsid w:val="001B0AFD"/>
    <w:rsid w:val="001B106B"/>
    <w:rsid w:val="001B10A5"/>
    <w:rsid w:val="001B1AD3"/>
    <w:rsid w:val="001B1FF0"/>
    <w:rsid w:val="001B2D10"/>
    <w:rsid w:val="001B41E9"/>
    <w:rsid w:val="001B56AF"/>
    <w:rsid w:val="001B63A6"/>
    <w:rsid w:val="001B6708"/>
    <w:rsid w:val="001C0FB5"/>
    <w:rsid w:val="001C102A"/>
    <w:rsid w:val="001C10C4"/>
    <w:rsid w:val="001C14F7"/>
    <w:rsid w:val="001C1981"/>
    <w:rsid w:val="001C41FA"/>
    <w:rsid w:val="001C480D"/>
    <w:rsid w:val="001C6124"/>
    <w:rsid w:val="001C78FA"/>
    <w:rsid w:val="001D02F9"/>
    <w:rsid w:val="001D1949"/>
    <w:rsid w:val="001D2703"/>
    <w:rsid w:val="001D2736"/>
    <w:rsid w:val="001D4D1D"/>
    <w:rsid w:val="001D5E01"/>
    <w:rsid w:val="001D7F2A"/>
    <w:rsid w:val="001E1E52"/>
    <w:rsid w:val="001E23B2"/>
    <w:rsid w:val="001E4FA2"/>
    <w:rsid w:val="001E651F"/>
    <w:rsid w:val="001E691E"/>
    <w:rsid w:val="001E77F7"/>
    <w:rsid w:val="001F14F6"/>
    <w:rsid w:val="001F1F6A"/>
    <w:rsid w:val="001F3D11"/>
    <w:rsid w:val="001F4D39"/>
    <w:rsid w:val="001F6A2B"/>
    <w:rsid w:val="001F7E27"/>
    <w:rsid w:val="0020001D"/>
    <w:rsid w:val="002008C1"/>
    <w:rsid w:val="00201735"/>
    <w:rsid w:val="00201EED"/>
    <w:rsid w:val="00203540"/>
    <w:rsid w:val="00204CD5"/>
    <w:rsid w:val="002067B1"/>
    <w:rsid w:val="00206D04"/>
    <w:rsid w:val="00207136"/>
    <w:rsid w:val="00212A31"/>
    <w:rsid w:val="00212ED0"/>
    <w:rsid w:val="00213CF4"/>
    <w:rsid w:val="00214CB0"/>
    <w:rsid w:val="00214D71"/>
    <w:rsid w:val="00214E71"/>
    <w:rsid w:val="00215576"/>
    <w:rsid w:val="002160EA"/>
    <w:rsid w:val="002162AD"/>
    <w:rsid w:val="0021715D"/>
    <w:rsid w:val="00217DB5"/>
    <w:rsid w:val="00220964"/>
    <w:rsid w:val="00224790"/>
    <w:rsid w:val="00225BB9"/>
    <w:rsid w:val="00225BD1"/>
    <w:rsid w:val="002276E0"/>
    <w:rsid w:val="002301EF"/>
    <w:rsid w:val="00230555"/>
    <w:rsid w:val="002306F7"/>
    <w:rsid w:val="002307E8"/>
    <w:rsid w:val="002317B2"/>
    <w:rsid w:val="00231D89"/>
    <w:rsid w:val="0023352E"/>
    <w:rsid w:val="00234F0C"/>
    <w:rsid w:val="00235129"/>
    <w:rsid w:val="0023543E"/>
    <w:rsid w:val="0023623F"/>
    <w:rsid w:val="002410A2"/>
    <w:rsid w:val="00244279"/>
    <w:rsid w:val="002445D0"/>
    <w:rsid w:val="002447F5"/>
    <w:rsid w:val="00244DAC"/>
    <w:rsid w:val="0024502B"/>
    <w:rsid w:val="0024554C"/>
    <w:rsid w:val="00247104"/>
    <w:rsid w:val="00250319"/>
    <w:rsid w:val="00250B12"/>
    <w:rsid w:val="00252986"/>
    <w:rsid w:val="00254F99"/>
    <w:rsid w:val="00255E02"/>
    <w:rsid w:val="00256179"/>
    <w:rsid w:val="002569C9"/>
    <w:rsid w:val="002611B2"/>
    <w:rsid w:val="00261A0D"/>
    <w:rsid w:val="00265082"/>
    <w:rsid w:val="00265631"/>
    <w:rsid w:val="00265A7E"/>
    <w:rsid w:val="00265B28"/>
    <w:rsid w:val="002671B1"/>
    <w:rsid w:val="00271C9A"/>
    <w:rsid w:val="00272441"/>
    <w:rsid w:val="002725E7"/>
    <w:rsid w:val="00273CD6"/>
    <w:rsid w:val="00273FB6"/>
    <w:rsid w:val="00274992"/>
    <w:rsid w:val="00276EAF"/>
    <w:rsid w:val="00277E7E"/>
    <w:rsid w:val="00282E42"/>
    <w:rsid w:val="0028354F"/>
    <w:rsid w:val="002848E3"/>
    <w:rsid w:val="00284C71"/>
    <w:rsid w:val="00284E7B"/>
    <w:rsid w:val="00285459"/>
    <w:rsid w:val="00285ED5"/>
    <w:rsid w:val="00286BC6"/>
    <w:rsid w:val="0028754F"/>
    <w:rsid w:val="00287700"/>
    <w:rsid w:val="0029051F"/>
    <w:rsid w:val="0029169B"/>
    <w:rsid w:val="002926E9"/>
    <w:rsid w:val="00292ACA"/>
    <w:rsid w:val="00293E0D"/>
    <w:rsid w:val="00294113"/>
    <w:rsid w:val="0029452A"/>
    <w:rsid w:val="00294AC8"/>
    <w:rsid w:val="00294F28"/>
    <w:rsid w:val="00295B2B"/>
    <w:rsid w:val="00297353"/>
    <w:rsid w:val="0029778E"/>
    <w:rsid w:val="002978CC"/>
    <w:rsid w:val="00297C8D"/>
    <w:rsid w:val="002A0202"/>
    <w:rsid w:val="002A22B5"/>
    <w:rsid w:val="002A287E"/>
    <w:rsid w:val="002A3A4E"/>
    <w:rsid w:val="002A4145"/>
    <w:rsid w:val="002A4842"/>
    <w:rsid w:val="002A4929"/>
    <w:rsid w:val="002A5C3E"/>
    <w:rsid w:val="002A66A7"/>
    <w:rsid w:val="002A6DF9"/>
    <w:rsid w:val="002A74DF"/>
    <w:rsid w:val="002B0366"/>
    <w:rsid w:val="002B32E1"/>
    <w:rsid w:val="002B3FE2"/>
    <w:rsid w:val="002B47B6"/>
    <w:rsid w:val="002B54E5"/>
    <w:rsid w:val="002B592B"/>
    <w:rsid w:val="002B69EF"/>
    <w:rsid w:val="002B6AF8"/>
    <w:rsid w:val="002C0359"/>
    <w:rsid w:val="002C0DAE"/>
    <w:rsid w:val="002C48FE"/>
    <w:rsid w:val="002D070A"/>
    <w:rsid w:val="002D1470"/>
    <w:rsid w:val="002D173D"/>
    <w:rsid w:val="002D18B6"/>
    <w:rsid w:val="002D1C9D"/>
    <w:rsid w:val="002D2969"/>
    <w:rsid w:val="002D29DC"/>
    <w:rsid w:val="002D3148"/>
    <w:rsid w:val="002D3311"/>
    <w:rsid w:val="002D4AAA"/>
    <w:rsid w:val="002D52F5"/>
    <w:rsid w:val="002D5A69"/>
    <w:rsid w:val="002D5B6E"/>
    <w:rsid w:val="002D722B"/>
    <w:rsid w:val="002D7902"/>
    <w:rsid w:val="002D7942"/>
    <w:rsid w:val="002E194C"/>
    <w:rsid w:val="002E1EEA"/>
    <w:rsid w:val="002E30A2"/>
    <w:rsid w:val="002E5EF6"/>
    <w:rsid w:val="002E6842"/>
    <w:rsid w:val="002F2B45"/>
    <w:rsid w:val="002F42A4"/>
    <w:rsid w:val="002F4C96"/>
    <w:rsid w:val="002F5480"/>
    <w:rsid w:val="002F6FFB"/>
    <w:rsid w:val="002F7356"/>
    <w:rsid w:val="003001F3"/>
    <w:rsid w:val="003012C5"/>
    <w:rsid w:val="0030185F"/>
    <w:rsid w:val="00302262"/>
    <w:rsid w:val="00302F6F"/>
    <w:rsid w:val="0030302F"/>
    <w:rsid w:val="0030324E"/>
    <w:rsid w:val="00304A92"/>
    <w:rsid w:val="0030648D"/>
    <w:rsid w:val="00310056"/>
    <w:rsid w:val="00310A93"/>
    <w:rsid w:val="00311E46"/>
    <w:rsid w:val="00313ABE"/>
    <w:rsid w:val="00316159"/>
    <w:rsid w:val="003167F2"/>
    <w:rsid w:val="00317C35"/>
    <w:rsid w:val="00324582"/>
    <w:rsid w:val="00324739"/>
    <w:rsid w:val="00325608"/>
    <w:rsid w:val="0032655D"/>
    <w:rsid w:val="003278A7"/>
    <w:rsid w:val="00330640"/>
    <w:rsid w:val="00330DC0"/>
    <w:rsid w:val="00330FB4"/>
    <w:rsid w:val="00331A42"/>
    <w:rsid w:val="00331AC7"/>
    <w:rsid w:val="003321EE"/>
    <w:rsid w:val="00333165"/>
    <w:rsid w:val="00333575"/>
    <w:rsid w:val="00335011"/>
    <w:rsid w:val="00335116"/>
    <w:rsid w:val="00335FF8"/>
    <w:rsid w:val="0033677B"/>
    <w:rsid w:val="00337288"/>
    <w:rsid w:val="0034196F"/>
    <w:rsid w:val="00341C6B"/>
    <w:rsid w:val="003433A7"/>
    <w:rsid w:val="00344160"/>
    <w:rsid w:val="00344F61"/>
    <w:rsid w:val="00345971"/>
    <w:rsid w:val="00346818"/>
    <w:rsid w:val="0034717A"/>
    <w:rsid w:val="003477D1"/>
    <w:rsid w:val="003507D6"/>
    <w:rsid w:val="00350E76"/>
    <w:rsid w:val="0035125C"/>
    <w:rsid w:val="00351DF6"/>
    <w:rsid w:val="003549F5"/>
    <w:rsid w:val="00354E31"/>
    <w:rsid w:val="003552CD"/>
    <w:rsid w:val="00357F75"/>
    <w:rsid w:val="0036263C"/>
    <w:rsid w:val="00364AAC"/>
    <w:rsid w:val="00366EB6"/>
    <w:rsid w:val="00367821"/>
    <w:rsid w:val="00371B7A"/>
    <w:rsid w:val="0037297E"/>
    <w:rsid w:val="00380F95"/>
    <w:rsid w:val="00380FF3"/>
    <w:rsid w:val="00381098"/>
    <w:rsid w:val="00381B03"/>
    <w:rsid w:val="00382D2F"/>
    <w:rsid w:val="00383A42"/>
    <w:rsid w:val="00384C89"/>
    <w:rsid w:val="0038528E"/>
    <w:rsid w:val="00386066"/>
    <w:rsid w:val="00390970"/>
    <w:rsid w:val="003922E5"/>
    <w:rsid w:val="00392636"/>
    <w:rsid w:val="00392F1C"/>
    <w:rsid w:val="00393C2F"/>
    <w:rsid w:val="00393C8F"/>
    <w:rsid w:val="003954D0"/>
    <w:rsid w:val="00395F29"/>
    <w:rsid w:val="00395F96"/>
    <w:rsid w:val="00396534"/>
    <w:rsid w:val="003968D2"/>
    <w:rsid w:val="00396D80"/>
    <w:rsid w:val="00397E1A"/>
    <w:rsid w:val="003A11AB"/>
    <w:rsid w:val="003A201D"/>
    <w:rsid w:val="003A4DEB"/>
    <w:rsid w:val="003A5CB5"/>
    <w:rsid w:val="003A60C8"/>
    <w:rsid w:val="003A65BE"/>
    <w:rsid w:val="003A6848"/>
    <w:rsid w:val="003A714D"/>
    <w:rsid w:val="003A7A89"/>
    <w:rsid w:val="003B366B"/>
    <w:rsid w:val="003B4C60"/>
    <w:rsid w:val="003B57CE"/>
    <w:rsid w:val="003B68C3"/>
    <w:rsid w:val="003B7151"/>
    <w:rsid w:val="003C5775"/>
    <w:rsid w:val="003C5E76"/>
    <w:rsid w:val="003C64DB"/>
    <w:rsid w:val="003C66BD"/>
    <w:rsid w:val="003C6868"/>
    <w:rsid w:val="003D13DE"/>
    <w:rsid w:val="003D183E"/>
    <w:rsid w:val="003D3C3C"/>
    <w:rsid w:val="003D4969"/>
    <w:rsid w:val="003D4AD6"/>
    <w:rsid w:val="003D73E9"/>
    <w:rsid w:val="003D7A59"/>
    <w:rsid w:val="003E0635"/>
    <w:rsid w:val="003E0C28"/>
    <w:rsid w:val="003E0E70"/>
    <w:rsid w:val="003E16D3"/>
    <w:rsid w:val="003E26EB"/>
    <w:rsid w:val="003E2C61"/>
    <w:rsid w:val="003E2CB4"/>
    <w:rsid w:val="003E3948"/>
    <w:rsid w:val="003E3B11"/>
    <w:rsid w:val="003E55E2"/>
    <w:rsid w:val="003E6A2B"/>
    <w:rsid w:val="003E6AE3"/>
    <w:rsid w:val="003E721C"/>
    <w:rsid w:val="003E7668"/>
    <w:rsid w:val="003F03CB"/>
    <w:rsid w:val="003F1CB4"/>
    <w:rsid w:val="003F3C45"/>
    <w:rsid w:val="003F46F1"/>
    <w:rsid w:val="003F54C3"/>
    <w:rsid w:val="003F572C"/>
    <w:rsid w:val="003F6E7F"/>
    <w:rsid w:val="003F6F52"/>
    <w:rsid w:val="003F7A13"/>
    <w:rsid w:val="0040134E"/>
    <w:rsid w:val="00401D62"/>
    <w:rsid w:val="00402E23"/>
    <w:rsid w:val="0040348D"/>
    <w:rsid w:val="004038D8"/>
    <w:rsid w:val="00405B7C"/>
    <w:rsid w:val="00406194"/>
    <w:rsid w:val="0041116C"/>
    <w:rsid w:val="004128DA"/>
    <w:rsid w:val="00412A21"/>
    <w:rsid w:val="00413327"/>
    <w:rsid w:val="00413C39"/>
    <w:rsid w:val="00414201"/>
    <w:rsid w:val="0041536B"/>
    <w:rsid w:val="004153D4"/>
    <w:rsid w:val="0041542E"/>
    <w:rsid w:val="00415A16"/>
    <w:rsid w:val="0041777C"/>
    <w:rsid w:val="00420782"/>
    <w:rsid w:val="00420FEE"/>
    <w:rsid w:val="0042128E"/>
    <w:rsid w:val="00423BC2"/>
    <w:rsid w:val="0042425E"/>
    <w:rsid w:val="004246F7"/>
    <w:rsid w:val="0042535D"/>
    <w:rsid w:val="00425D5B"/>
    <w:rsid w:val="00426328"/>
    <w:rsid w:val="004319D1"/>
    <w:rsid w:val="00432E06"/>
    <w:rsid w:val="0043398B"/>
    <w:rsid w:val="00434957"/>
    <w:rsid w:val="00436257"/>
    <w:rsid w:val="004363E9"/>
    <w:rsid w:val="00440CB4"/>
    <w:rsid w:val="00441D2C"/>
    <w:rsid w:val="00444A8F"/>
    <w:rsid w:val="0044562B"/>
    <w:rsid w:val="00445D00"/>
    <w:rsid w:val="004479F4"/>
    <w:rsid w:val="0045124B"/>
    <w:rsid w:val="00451BDB"/>
    <w:rsid w:val="00452099"/>
    <w:rsid w:val="004524D6"/>
    <w:rsid w:val="004539EB"/>
    <w:rsid w:val="0045419D"/>
    <w:rsid w:val="004558E3"/>
    <w:rsid w:val="00455A9E"/>
    <w:rsid w:val="004571D8"/>
    <w:rsid w:val="00457BFD"/>
    <w:rsid w:val="00457ED2"/>
    <w:rsid w:val="00460618"/>
    <w:rsid w:val="00461501"/>
    <w:rsid w:val="00462032"/>
    <w:rsid w:val="00463738"/>
    <w:rsid w:val="004643E0"/>
    <w:rsid w:val="00465C51"/>
    <w:rsid w:val="0046614F"/>
    <w:rsid w:val="00466CF9"/>
    <w:rsid w:val="004676C0"/>
    <w:rsid w:val="0046772D"/>
    <w:rsid w:val="0047065B"/>
    <w:rsid w:val="0047268B"/>
    <w:rsid w:val="00473DD5"/>
    <w:rsid w:val="00473F12"/>
    <w:rsid w:val="004749FC"/>
    <w:rsid w:val="00477BDE"/>
    <w:rsid w:val="00477D3F"/>
    <w:rsid w:val="00480CD1"/>
    <w:rsid w:val="0048144C"/>
    <w:rsid w:val="00482798"/>
    <w:rsid w:val="00482D4A"/>
    <w:rsid w:val="004836B6"/>
    <w:rsid w:val="00485809"/>
    <w:rsid w:val="0048629B"/>
    <w:rsid w:val="00486B33"/>
    <w:rsid w:val="00486BCD"/>
    <w:rsid w:val="00487057"/>
    <w:rsid w:val="00487EDD"/>
    <w:rsid w:val="004919AB"/>
    <w:rsid w:val="00497A89"/>
    <w:rsid w:val="004A1D83"/>
    <w:rsid w:val="004A39DB"/>
    <w:rsid w:val="004A477D"/>
    <w:rsid w:val="004A56C4"/>
    <w:rsid w:val="004A6955"/>
    <w:rsid w:val="004A6C9D"/>
    <w:rsid w:val="004A6FC5"/>
    <w:rsid w:val="004A7262"/>
    <w:rsid w:val="004A73E5"/>
    <w:rsid w:val="004A75B8"/>
    <w:rsid w:val="004A76DC"/>
    <w:rsid w:val="004A7EBA"/>
    <w:rsid w:val="004B026E"/>
    <w:rsid w:val="004B0990"/>
    <w:rsid w:val="004B1F35"/>
    <w:rsid w:val="004B35AA"/>
    <w:rsid w:val="004B4AD5"/>
    <w:rsid w:val="004B72BC"/>
    <w:rsid w:val="004B782B"/>
    <w:rsid w:val="004C1DD4"/>
    <w:rsid w:val="004C20E2"/>
    <w:rsid w:val="004C3B07"/>
    <w:rsid w:val="004C46DD"/>
    <w:rsid w:val="004C5497"/>
    <w:rsid w:val="004C6E25"/>
    <w:rsid w:val="004D00E7"/>
    <w:rsid w:val="004D0BF8"/>
    <w:rsid w:val="004D111F"/>
    <w:rsid w:val="004D1A3A"/>
    <w:rsid w:val="004D2600"/>
    <w:rsid w:val="004D3724"/>
    <w:rsid w:val="004D3BF9"/>
    <w:rsid w:val="004D427A"/>
    <w:rsid w:val="004D7954"/>
    <w:rsid w:val="004E1060"/>
    <w:rsid w:val="004E128A"/>
    <w:rsid w:val="004E1F07"/>
    <w:rsid w:val="004E43D0"/>
    <w:rsid w:val="004E54A0"/>
    <w:rsid w:val="004E5D27"/>
    <w:rsid w:val="004E6BEB"/>
    <w:rsid w:val="004E6DEB"/>
    <w:rsid w:val="004E6FC2"/>
    <w:rsid w:val="004F0A30"/>
    <w:rsid w:val="004F1B64"/>
    <w:rsid w:val="004F1FCF"/>
    <w:rsid w:val="004F25F0"/>
    <w:rsid w:val="004F271B"/>
    <w:rsid w:val="004F2A61"/>
    <w:rsid w:val="004F3474"/>
    <w:rsid w:val="004F39FF"/>
    <w:rsid w:val="004F561F"/>
    <w:rsid w:val="004F56AE"/>
    <w:rsid w:val="004F5DAD"/>
    <w:rsid w:val="00500DB0"/>
    <w:rsid w:val="0050194A"/>
    <w:rsid w:val="00501C90"/>
    <w:rsid w:val="005034FB"/>
    <w:rsid w:val="0050357C"/>
    <w:rsid w:val="00505573"/>
    <w:rsid w:val="00505B78"/>
    <w:rsid w:val="00505FBE"/>
    <w:rsid w:val="005066D4"/>
    <w:rsid w:val="005113D5"/>
    <w:rsid w:val="00511410"/>
    <w:rsid w:val="00511568"/>
    <w:rsid w:val="005116CD"/>
    <w:rsid w:val="00512F32"/>
    <w:rsid w:val="0051317E"/>
    <w:rsid w:val="005134FA"/>
    <w:rsid w:val="00514A4E"/>
    <w:rsid w:val="00514B6B"/>
    <w:rsid w:val="005211F0"/>
    <w:rsid w:val="00526639"/>
    <w:rsid w:val="00526FAF"/>
    <w:rsid w:val="00530285"/>
    <w:rsid w:val="00530295"/>
    <w:rsid w:val="00530796"/>
    <w:rsid w:val="00530AC1"/>
    <w:rsid w:val="0053369C"/>
    <w:rsid w:val="005341AF"/>
    <w:rsid w:val="00534321"/>
    <w:rsid w:val="005357E3"/>
    <w:rsid w:val="00535DE3"/>
    <w:rsid w:val="00536124"/>
    <w:rsid w:val="005369B2"/>
    <w:rsid w:val="005403A7"/>
    <w:rsid w:val="00540C05"/>
    <w:rsid w:val="0054399B"/>
    <w:rsid w:val="0054564B"/>
    <w:rsid w:val="00545E46"/>
    <w:rsid w:val="00546755"/>
    <w:rsid w:val="00546A1A"/>
    <w:rsid w:val="00546D46"/>
    <w:rsid w:val="005509D9"/>
    <w:rsid w:val="005514A1"/>
    <w:rsid w:val="00552275"/>
    <w:rsid w:val="00552978"/>
    <w:rsid w:val="00552F4F"/>
    <w:rsid w:val="00554CAD"/>
    <w:rsid w:val="00555065"/>
    <w:rsid w:val="00555DD3"/>
    <w:rsid w:val="00555DF5"/>
    <w:rsid w:val="00556998"/>
    <w:rsid w:val="0056265C"/>
    <w:rsid w:val="00563900"/>
    <w:rsid w:val="00563C5B"/>
    <w:rsid w:val="00564E29"/>
    <w:rsid w:val="005653D2"/>
    <w:rsid w:val="005666CC"/>
    <w:rsid w:val="00567B61"/>
    <w:rsid w:val="00567FD1"/>
    <w:rsid w:val="0057035F"/>
    <w:rsid w:val="00570840"/>
    <w:rsid w:val="00572F06"/>
    <w:rsid w:val="00573230"/>
    <w:rsid w:val="005758A1"/>
    <w:rsid w:val="0057616B"/>
    <w:rsid w:val="005775F8"/>
    <w:rsid w:val="005777D7"/>
    <w:rsid w:val="00577B6A"/>
    <w:rsid w:val="00580F49"/>
    <w:rsid w:val="0058363D"/>
    <w:rsid w:val="00584AE2"/>
    <w:rsid w:val="00585932"/>
    <w:rsid w:val="0058636D"/>
    <w:rsid w:val="00586826"/>
    <w:rsid w:val="00590667"/>
    <w:rsid w:val="005906C5"/>
    <w:rsid w:val="005906EF"/>
    <w:rsid w:val="005910EE"/>
    <w:rsid w:val="00591E95"/>
    <w:rsid w:val="0059331C"/>
    <w:rsid w:val="00593BC7"/>
    <w:rsid w:val="00596182"/>
    <w:rsid w:val="005A32E6"/>
    <w:rsid w:val="005A457B"/>
    <w:rsid w:val="005A649E"/>
    <w:rsid w:val="005A778B"/>
    <w:rsid w:val="005B2E82"/>
    <w:rsid w:val="005B3AAD"/>
    <w:rsid w:val="005B51F4"/>
    <w:rsid w:val="005B5750"/>
    <w:rsid w:val="005B5A97"/>
    <w:rsid w:val="005B5C1B"/>
    <w:rsid w:val="005B6BBD"/>
    <w:rsid w:val="005C0236"/>
    <w:rsid w:val="005C1DA0"/>
    <w:rsid w:val="005C2031"/>
    <w:rsid w:val="005C2DC1"/>
    <w:rsid w:val="005C3FA6"/>
    <w:rsid w:val="005C43E6"/>
    <w:rsid w:val="005C6ED8"/>
    <w:rsid w:val="005C6F21"/>
    <w:rsid w:val="005C7FC6"/>
    <w:rsid w:val="005D4ABB"/>
    <w:rsid w:val="005D4DA7"/>
    <w:rsid w:val="005D5245"/>
    <w:rsid w:val="005D7804"/>
    <w:rsid w:val="005E0380"/>
    <w:rsid w:val="005E0BAE"/>
    <w:rsid w:val="005E18AE"/>
    <w:rsid w:val="005E568F"/>
    <w:rsid w:val="005F021F"/>
    <w:rsid w:val="005F217C"/>
    <w:rsid w:val="0060077C"/>
    <w:rsid w:val="006012D6"/>
    <w:rsid w:val="00602189"/>
    <w:rsid w:val="00603118"/>
    <w:rsid w:val="00603735"/>
    <w:rsid w:val="00603B9B"/>
    <w:rsid w:val="00603C31"/>
    <w:rsid w:val="00604A27"/>
    <w:rsid w:val="0060500F"/>
    <w:rsid w:val="006050A3"/>
    <w:rsid w:val="00605995"/>
    <w:rsid w:val="00606487"/>
    <w:rsid w:val="0060664F"/>
    <w:rsid w:val="0060725C"/>
    <w:rsid w:val="00607B19"/>
    <w:rsid w:val="0061118C"/>
    <w:rsid w:val="0061162A"/>
    <w:rsid w:val="00611D72"/>
    <w:rsid w:val="00611DB5"/>
    <w:rsid w:val="0061339A"/>
    <w:rsid w:val="00615515"/>
    <w:rsid w:val="0061601D"/>
    <w:rsid w:val="00616E4E"/>
    <w:rsid w:val="00622F54"/>
    <w:rsid w:val="006232F3"/>
    <w:rsid w:val="00624832"/>
    <w:rsid w:val="00625DA3"/>
    <w:rsid w:val="0062636B"/>
    <w:rsid w:val="00626AD4"/>
    <w:rsid w:val="00627B5A"/>
    <w:rsid w:val="00627D0B"/>
    <w:rsid w:val="0063177C"/>
    <w:rsid w:val="00632812"/>
    <w:rsid w:val="00632E03"/>
    <w:rsid w:val="0063315C"/>
    <w:rsid w:val="0063317F"/>
    <w:rsid w:val="0063350E"/>
    <w:rsid w:val="00635A38"/>
    <w:rsid w:val="006362C3"/>
    <w:rsid w:val="006377A0"/>
    <w:rsid w:val="006417A5"/>
    <w:rsid w:val="00642D7E"/>
    <w:rsid w:val="006436A9"/>
    <w:rsid w:val="00644C32"/>
    <w:rsid w:val="0064523D"/>
    <w:rsid w:val="00645703"/>
    <w:rsid w:val="00646567"/>
    <w:rsid w:val="00646617"/>
    <w:rsid w:val="006469E2"/>
    <w:rsid w:val="006470EE"/>
    <w:rsid w:val="0065239E"/>
    <w:rsid w:val="006523D7"/>
    <w:rsid w:val="006527F9"/>
    <w:rsid w:val="00652ADF"/>
    <w:rsid w:val="00652C5B"/>
    <w:rsid w:val="00653477"/>
    <w:rsid w:val="00653953"/>
    <w:rsid w:val="0065407D"/>
    <w:rsid w:val="00654FBD"/>
    <w:rsid w:val="0065669B"/>
    <w:rsid w:val="006569D6"/>
    <w:rsid w:val="00656DEF"/>
    <w:rsid w:val="006571C9"/>
    <w:rsid w:val="00661D70"/>
    <w:rsid w:val="006622CA"/>
    <w:rsid w:val="00662ACF"/>
    <w:rsid w:val="00662D3E"/>
    <w:rsid w:val="006650E6"/>
    <w:rsid w:val="00665622"/>
    <w:rsid w:val="006663C7"/>
    <w:rsid w:val="00671DB7"/>
    <w:rsid w:val="00672A12"/>
    <w:rsid w:val="00672E7D"/>
    <w:rsid w:val="006757B9"/>
    <w:rsid w:val="00676ADF"/>
    <w:rsid w:val="006772C4"/>
    <w:rsid w:val="00680A8E"/>
    <w:rsid w:val="006821C0"/>
    <w:rsid w:val="00682738"/>
    <w:rsid w:val="006830DB"/>
    <w:rsid w:val="0068324B"/>
    <w:rsid w:val="00686350"/>
    <w:rsid w:val="00686DC3"/>
    <w:rsid w:val="00690016"/>
    <w:rsid w:val="0069088E"/>
    <w:rsid w:val="006925F0"/>
    <w:rsid w:val="00693408"/>
    <w:rsid w:val="006936B4"/>
    <w:rsid w:val="00694C0F"/>
    <w:rsid w:val="00696B85"/>
    <w:rsid w:val="00696EF6"/>
    <w:rsid w:val="006A034E"/>
    <w:rsid w:val="006A1319"/>
    <w:rsid w:val="006A28DD"/>
    <w:rsid w:val="006A371B"/>
    <w:rsid w:val="006A46FF"/>
    <w:rsid w:val="006A4FE6"/>
    <w:rsid w:val="006A531B"/>
    <w:rsid w:val="006A77DE"/>
    <w:rsid w:val="006A7C85"/>
    <w:rsid w:val="006B1956"/>
    <w:rsid w:val="006B1C3C"/>
    <w:rsid w:val="006B2DEB"/>
    <w:rsid w:val="006B416F"/>
    <w:rsid w:val="006B4B99"/>
    <w:rsid w:val="006B4DFC"/>
    <w:rsid w:val="006B5769"/>
    <w:rsid w:val="006B59F8"/>
    <w:rsid w:val="006B627E"/>
    <w:rsid w:val="006B71BF"/>
    <w:rsid w:val="006B72B4"/>
    <w:rsid w:val="006B7537"/>
    <w:rsid w:val="006B7F82"/>
    <w:rsid w:val="006C1B4E"/>
    <w:rsid w:val="006C1BE8"/>
    <w:rsid w:val="006C1E57"/>
    <w:rsid w:val="006C3ECA"/>
    <w:rsid w:val="006C4C93"/>
    <w:rsid w:val="006C6921"/>
    <w:rsid w:val="006C742D"/>
    <w:rsid w:val="006D167B"/>
    <w:rsid w:val="006D1693"/>
    <w:rsid w:val="006D2FDA"/>
    <w:rsid w:val="006D54CB"/>
    <w:rsid w:val="006D6C24"/>
    <w:rsid w:val="006D6FD8"/>
    <w:rsid w:val="006E02DC"/>
    <w:rsid w:val="006E2CF1"/>
    <w:rsid w:val="006E3C5E"/>
    <w:rsid w:val="006E4C54"/>
    <w:rsid w:val="006E6CD3"/>
    <w:rsid w:val="006E7329"/>
    <w:rsid w:val="006E75B9"/>
    <w:rsid w:val="006F02A3"/>
    <w:rsid w:val="006F0FBF"/>
    <w:rsid w:val="006F4227"/>
    <w:rsid w:val="006F5CD0"/>
    <w:rsid w:val="006F6978"/>
    <w:rsid w:val="006F76CC"/>
    <w:rsid w:val="00702BF6"/>
    <w:rsid w:val="00704CD2"/>
    <w:rsid w:val="00705824"/>
    <w:rsid w:val="00707263"/>
    <w:rsid w:val="0070746B"/>
    <w:rsid w:val="007079AF"/>
    <w:rsid w:val="00711A91"/>
    <w:rsid w:val="00711DFD"/>
    <w:rsid w:val="00714007"/>
    <w:rsid w:val="007147AD"/>
    <w:rsid w:val="00714FD6"/>
    <w:rsid w:val="00715B92"/>
    <w:rsid w:val="0071602A"/>
    <w:rsid w:val="0071604E"/>
    <w:rsid w:val="007227F1"/>
    <w:rsid w:val="0072378B"/>
    <w:rsid w:val="00724308"/>
    <w:rsid w:val="00726A6E"/>
    <w:rsid w:val="0072785E"/>
    <w:rsid w:val="00727B29"/>
    <w:rsid w:val="00731906"/>
    <w:rsid w:val="00731BEC"/>
    <w:rsid w:val="00732173"/>
    <w:rsid w:val="00733895"/>
    <w:rsid w:val="00733F75"/>
    <w:rsid w:val="0073502F"/>
    <w:rsid w:val="007375F9"/>
    <w:rsid w:val="00740A31"/>
    <w:rsid w:val="00741666"/>
    <w:rsid w:val="007416A1"/>
    <w:rsid w:val="00742903"/>
    <w:rsid w:val="00745ABD"/>
    <w:rsid w:val="00745C66"/>
    <w:rsid w:val="007470B0"/>
    <w:rsid w:val="00747D9B"/>
    <w:rsid w:val="0075244F"/>
    <w:rsid w:val="0075283D"/>
    <w:rsid w:val="0075290A"/>
    <w:rsid w:val="00755195"/>
    <w:rsid w:val="00755EA1"/>
    <w:rsid w:val="0075610E"/>
    <w:rsid w:val="007561FE"/>
    <w:rsid w:val="00757C59"/>
    <w:rsid w:val="00760273"/>
    <w:rsid w:val="0076154B"/>
    <w:rsid w:val="00762848"/>
    <w:rsid w:val="00763813"/>
    <w:rsid w:val="00763F5A"/>
    <w:rsid w:val="00765DE6"/>
    <w:rsid w:val="007668D8"/>
    <w:rsid w:val="0076705E"/>
    <w:rsid w:val="007676A4"/>
    <w:rsid w:val="00770612"/>
    <w:rsid w:val="007711E4"/>
    <w:rsid w:val="007715FD"/>
    <w:rsid w:val="00775CD7"/>
    <w:rsid w:val="00776C7B"/>
    <w:rsid w:val="00776FCF"/>
    <w:rsid w:val="00777230"/>
    <w:rsid w:val="0077761F"/>
    <w:rsid w:val="00777D0F"/>
    <w:rsid w:val="0078241B"/>
    <w:rsid w:val="00783451"/>
    <w:rsid w:val="00783501"/>
    <w:rsid w:val="0078482D"/>
    <w:rsid w:val="007859C7"/>
    <w:rsid w:val="007867B7"/>
    <w:rsid w:val="007907CB"/>
    <w:rsid w:val="00793444"/>
    <w:rsid w:val="00793ADA"/>
    <w:rsid w:val="00793E93"/>
    <w:rsid w:val="0079457E"/>
    <w:rsid w:val="00797886"/>
    <w:rsid w:val="007A077F"/>
    <w:rsid w:val="007A160F"/>
    <w:rsid w:val="007A16ED"/>
    <w:rsid w:val="007A4CE0"/>
    <w:rsid w:val="007A4DD5"/>
    <w:rsid w:val="007A58B9"/>
    <w:rsid w:val="007A59CE"/>
    <w:rsid w:val="007A5A18"/>
    <w:rsid w:val="007A669F"/>
    <w:rsid w:val="007A697D"/>
    <w:rsid w:val="007B11A3"/>
    <w:rsid w:val="007B6FD4"/>
    <w:rsid w:val="007B7873"/>
    <w:rsid w:val="007B7BE1"/>
    <w:rsid w:val="007C089C"/>
    <w:rsid w:val="007C12F0"/>
    <w:rsid w:val="007C2019"/>
    <w:rsid w:val="007C2F30"/>
    <w:rsid w:val="007C2FA0"/>
    <w:rsid w:val="007C3171"/>
    <w:rsid w:val="007C31D2"/>
    <w:rsid w:val="007C3C8C"/>
    <w:rsid w:val="007C4C85"/>
    <w:rsid w:val="007C635E"/>
    <w:rsid w:val="007C66D0"/>
    <w:rsid w:val="007C6A70"/>
    <w:rsid w:val="007C6AAD"/>
    <w:rsid w:val="007D1DF6"/>
    <w:rsid w:val="007D48AD"/>
    <w:rsid w:val="007D519F"/>
    <w:rsid w:val="007D6820"/>
    <w:rsid w:val="007D70E2"/>
    <w:rsid w:val="007E14CE"/>
    <w:rsid w:val="007E1AAB"/>
    <w:rsid w:val="007E2EC1"/>
    <w:rsid w:val="007E3680"/>
    <w:rsid w:val="007E370C"/>
    <w:rsid w:val="007E386B"/>
    <w:rsid w:val="007E49EA"/>
    <w:rsid w:val="007E72CB"/>
    <w:rsid w:val="007E73DF"/>
    <w:rsid w:val="007E78F1"/>
    <w:rsid w:val="007E7DD4"/>
    <w:rsid w:val="007F0811"/>
    <w:rsid w:val="007F1C83"/>
    <w:rsid w:val="007F3899"/>
    <w:rsid w:val="007F3DD4"/>
    <w:rsid w:val="007F5224"/>
    <w:rsid w:val="007F64C8"/>
    <w:rsid w:val="007F72BF"/>
    <w:rsid w:val="00800BCF"/>
    <w:rsid w:val="00801A26"/>
    <w:rsid w:val="00801A44"/>
    <w:rsid w:val="00802018"/>
    <w:rsid w:val="00802691"/>
    <w:rsid w:val="0080463C"/>
    <w:rsid w:val="008056AD"/>
    <w:rsid w:val="0080603A"/>
    <w:rsid w:val="00806C0E"/>
    <w:rsid w:val="0080765F"/>
    <w:rsid w:val="0081004D"/>
    <w:rsid w:val="00813347"/>
    <w:rsid w:val="00813378"/>
    <w:rsid w:val="008136F8"/>
    <w:rsid w:val="0081398A"/>
    <w:rsid w:val="0081483E"/>
    <w:rsid w:val="00815461"/>
    <w:rsid w:val="00817745"/>
    <w:rsid w:val="00817B2D"/>
    <w:rsid w:val="00820A34"/>
    <w:rsid w:val="00821A9E"/>
    <w:rsid w:val="00822123"/>
    <w:rsid w:val="00822675"/>
    <w:rsid w:val="00823932"/>
    <w:rsid w:val="00824643"/>
    <w:rsid w:val="00824738"/>
    <w:rsid w:val="00824BBE"/>
    <w:rsid w:val="00825519"/>
    <w:rsid w:val="00825954"/>
    <w:rsid w:val="00826394"/>
    <w:rsid w:val="008269F3"/>
    <w:rsid w:val="00826B31"/>
    <w:rsid w:val="00827003"/>
    <w:rsid w:val="0083065E"/>
    <w:rsid w:val="00833A3B"/>
    <w:rsid w:val="0083444D"/>
    <w:rsid w:val="008350A7"/>
    <w:rsid w:val="00835A23"/>
    <w:rsid w:val="00836668"/>
    <w:rsid w:val="00836AC0"/>
    <w:rsid w:val="00837548"/>
    <w:rsid w:val="00837E19"/>
    <w:rsid w:val="00840760"/>
    <w:rsid w:val="00841730"/>
    <w:rsid w:val="008451AC"/>
    <w:rsid w:val="008453D9"/>
    <w:rsid w:val="00846CBE"/>
    <w:rsid w:val="0084709D"/>
    <w:rsid w:val="00847E0A"/>
    <w:rsid w:val="00850B08"/>
    <w:rsid w:val="00850F39"/>
    <w:rsid w:val="0085108F"/>
    <w:rsid w:val="008512F4"/>
    <w:rsid w:val="008534E9"/>
    <w:rsid w:val="008538FF"/>
    <w:rsid w:val="00854D92"/>
    <w:rsid w:val="00856B48"/>
    <w:rsid w:val="00857E33"/>
    <w:rsid w:val="00860DF1"/>
    <w:rsid w:val="00860F20"/>
    <w:rsid w:val="00861634"/>
    <w:rsid w:val="00861729"/>
    <w:rsid w:val="00862AF8"/>
    <w:rsid w:val="00865276"/>
    <w:rsid w:val="00865B31"/>
    <w:rsid w:val="00866C06"/>
    <w:rsid w:val="00866DC1"/>
    <w:rsid w:val="00867DD1"/>
    <w:rsid w:val="00867E87"/>
    <w:rsid w:val="0087193B"/>
    <w:rsid w:val="00871FF9"/>
    <w:rsid w:val="00873CE5"/>
    <w:rsid w:val="00874B81"/>
    <w:rsid w:val="00876422"/>
    <w:rsid w:val="00876F1D"/>
    <w:rsid w:val="008773A8"/>
    <w:rsid w:val="008801C8"/>
    <w:rsid w:val="00882FAE"/>
    <w:rsid w:val="00884946"/>
    <w:rsid w:val="008851FA"/>
    <w:rsid w:val="008857AB"/>
    <w:rsid w:val="00886443"/>
    <w:rsid w:val="00890ACB"/>
    <w:rsid w:val="008920DF"/>
    <w:rsid w:val="00894334"/>
    <w:rsid w:val="0089449A"/>
    <w:rsid w:val="00895C74"/>
    <w:rsid w:val="00896AB4"/>
    <w:rsid w:val="00897FE4"/>
    <w:rsid w:val="008A10D7"/>
    <w:rsid w:val="008A3D7E"/>
    <w:rsid w:val="008A4EEC"/>
    <w:rsid w:val="008A6C91"/>
    <w:rsid w:val="008A6F3E"/>
    <w:rsid w:val="008B0A04"/>
    <w:rsid w:val="008B1835"/>
    <w:rsid w:val="008B1FE6"/>
    <w:rsid w:val="008B279E"/>
    <w:rsid w:val="008B2BE7"/>
    <w:rsid w:val="008B435F"/>
    <w:rsid w:val="008B4E97"/>
    <w:rsid w:val="008B5EFF"/>
    <w:rsid w:val="008B697B"/>
    <w:rsid w:val="008B7C90"/>
    <w:rsid w:val="008C05F0"/>
    <w:rsid w:val="008C0883"/>
    <w:rsid w:val="008C0E1C"/>
    <w:rsid w:val="008C135D"/>
    <w:rsid w:val="008C1EAF"/>
    <w:rsid w:val="008C245F"/>
    <w:rsid w:val="008C2D3A"/>
    <w:rsid w:val="008C2E2C"/>
    <w:rsid w:val="008C306F"/>
    <w:rsid w:val="008C5A79"/>
    <w:rsid w:val="008C7148"/>
    <w:rsid w:val="008C73B5"/>
    <w:rsid w:val="008D0192"/>
    <w:rsid w:val="008D1CC3"/>
    <w:rsid w:val="008D1FFF"/>
    <w:rsid w:val="008D256E"/>
    <w:rsid w:val="008D328F"/>
    <w:rsid w:val="008D424D"/>
    <w:rsid w:val="008D4EEB"/>
    <w:rsid w:val="008D5860"/>
    <w:rsid w:val="008D610A"/>
    <w:rsid w:val="008D6C2E"/>
    <w:rsid w:val="008E052B"/>
    <w:rsid w:val="008E0B60"/>
    <w:rsid w:val="008E242F"/>
    <w:rsid w:val="008E41B8"/>
    <w:rsid w:val="008E41E2"/>
    <w:rsid w:val="008E52CA"/>
    <w:rsid w:val="008E69E8"/>
    <w:rsid w:val="008E6CCE"/>
    <w:rsid w:val="008E7AF4"/>
    <w:rsid w:val="008F142F"/>
    <w:rsid w:val="008F1E29"/>
    <w:rsid w:val="008F1E86"/>
    <w:rsid w:val="008F3F0F"/>
    <w:rsid w:val="008F6132"/>
    <w:rsid w:val="008F6DEC"/>
    <w:rsid w:val="009006BB"/>
    <w:rsid w:val="00901961"/>
    <w:rsid w:val="0090702C"/>
    <w:rsid w:val="009125BE"/>
    <w:rsid w:val="00913778"/>
    <w:rsid w:val="0091481F"/>
    <w:rsid w:val="00914F06"/>
    <w:rsid w:val="00915701"/>
    <w:rsid w:val="00915BD9"/>
    <w:rsid w:val="00915C40"/>
    <w:rsid w:val="00915F61"/>
    <w:rsid w:val="00916272"/>
    <w:rsid w:val="00916D1A"/>
    <w:rsid w:val="00917549"/>
    <w:rsid w:val="00921420"/>
    <w:rsid w:val="009221EB"/>
    <w:rsid w:val="0092234B"/>
    <w:rsid w:val="00922D3E"/>
    <w:rsid w:val="009237DA"/>
    <w:rsid w:val="00923896"/>
    <w:rsid w:val="009243B0"/>
    <w:rsid w:val="00925734"/>
    <w:rsid w:val="00925AD4"/>
    <w:rsid w:val="0092615B"/>
    <w:rsid w:val="009265B3"/>
    <w:rsid w:val="00927826"/>
    <w:rsid w:val="00930C6B"/>
    <w:rsid w:val="00931FCB"/>
    <w:rsid w:val="00935F7B"/>
    <w:rsid w:val="0093600F"/>
    <w:rsid w:val="00936592"/>
    <w:rsid w:val="009370C9"/>
    <w:rsid w:val="00937589"/>
    <w:rsid w:val="00940490"/>
    <w:rsid w:val="0094059C"/>
    <w:rsid w:val="0094091C"/>
    <w:rsid w:val="00940C23"/>
    <w:rsid w:val="009424EF"/>
    <w:rsid w:val="0094250A"/>
    <w:rsid w:val="00944D2C"/>
    <w:rsid w:val="0094752D"/>
    <w:rsid w:val="009502E6"/>
    <w:rsid w:val="00950B35"/>
    <w:rsid w:val="00951964"/>
    <w:rsid w:val="00952413"/>
    <w:rsid w:val="0095254F"/>
    <w:rsid w:val="00953CC7"/>
    <w:rsid w:val="00954330"/>
    <w:rsid w:val="00954ED0"/>
    <w:rsid w:val="0095526F"/>
    <w:rsid w:val="00955A07"/>
    <w:rsid w:val="00956B23"/>
    <w:rsid w:val="00956F71"/>
    <w:rsid w:val="00960749"/>
    <w:rsid w:val="0096494A"/>
    <w:rsid w:val="0096658C"/>
    <w:rsid w:val="0096758E"/>
    <w:rsid w:val="00970E78"/>
    <w:rsid w:val="009716C9"/>
    <w:rsid w:val="00973F49"/>
    <w:rsid w:val="00980F81"/>
    <w:rsid w:val="009810BB"/>
    <w:rsid w:val="0098129A"/>
    <w:rsid w:val="00981A01"/>
    <w:rsid w:val="00981E86"/>
    <w:rsid w:val="0098203C"/>
    <w:rsid w:val="0098274F"/>
    <w:rsid w:val="00982E88"/>
    <w:rsid w:val="00983AB7"/>
    <w:rsid w:val="00983E9A"/>
    <w:rsid w:val="009867B1"/>
    <w:rsid w:val="00990481"/>
    <w:rsid w:val="00991F7C"/>
    <w:rsid w:val="009923D8"/>
    <w:rsid w:val="009924FE"/>
    <w:rsid w:val="0099412B"/>
    <w:rsid w:val="00994FCB"/>
    <w:rsid w:val="00995D40"/>
    <w:rsid w:val="00996591"/>
    <w:rsid w:val="009A057F"/>
    <w:rsid w:val="009A1272"/>
    <w:rsid w:val="009A1A36"/>
    <w:rsid w:val="009A211B"/>
    <w:rsid w:val="009A2C00"/>
    <w:rsid w:val="009A3229"/>
    <w:rsid w:val="009A3C4A"/>
    <w:rsid w:val="009A401B"/>
    <w:rsid w:val="009A4ACB"/>
    <w:rsid w:val="009A5389"/>
    <w:rsid w:val="009A57C7"/>
    <w:rsid w:val="009A59C6"/>
    <w:rsid w:val="009A601B"/>
    <w:rsid w:val="009A6065"/>
    <w:rsid w:val="009A632E"/>
    <w:rsid w:val="009B05E8"/>
    <w:rsid w:val="009B3B23"/>
    <w:rsid w:val="009B5D1C"/>
    <w:rsid w:val="009B5F34"/>
    <w:rsid w:val="009B5FAF"/>
    <w:rsid w:val="009B6136"/>
    <w:rsid w:val="009B73C1"/>
    <w:rsid w:val="009B78A3"/>
    <w:rsid w:val="009C1F21"/>
    <w:rsid w:val="009C399D"/>
    <w:rsid w:val="009C3E6D"/>
    <w:rsid w:val="009C6F49"/>
    <w:rsid w:val="009C751A"/>
    <w:rsid w:val="009D061A"/>
    <w:rsid w:val="009D0964"/>
    <w:rsid w:val="009D0BDC"/>
    <w:rsid w:val="009D17FF"/>
    <w:rsid w:val="009D1940"/>
    <w:rsid w:val="009D1981"/>
    <w:rsid w:val="009D2719"/>
    <w:rsid w:val="009D455E"/>
    <w:rsid w:val="009E00FD"/>
    <w:rsid w:val="009E05D2"/>
    <w:rsid w:val="009E1D20"/>
    <w:rsid w:val="009E3646"/>
    <w:rsid w:val="009E373B"/>
    <w:rsid w:val="009E37AB"/>
    <w:rsid w:val="009E6EA9"/>
    <w:rsid w:val="009E7734"/>
    <w:rsid w:val="009F10CA"/>
    <w:rsid w:val="009F34D3"/>
    <w:rsid w:val="009F3535"/>
    <w:rsid w:val="009F4342"/>
    <w:rsid w:val="009F60F9"/>
    <w:rsid w:val="009F63CE"/>
    <w:rsid w:val="009F65AE"/>
    <w:rsid w:val="009F67A1"/>
    <w:rsid w:val="009F71B0"/>
    <w:rsid w:val="00A0020F"/>
    <w:rsid w:val="00A00424"/>
    <w:rsid w:val="00A0051F"/>
    <w:rsid w:val="00A00728"/>
    <w:rsid w:val="00A03143"/>
    <w:rsid w:val="00A03883"/>
    <w:rsid w:val="00A06D36"/>
    <w:rsid w:val="00A07AA8"/>
    <w:rsid w:val="00A07ADE"/>
    <w:rsid w:val="00A102BE"/>
    <w:rsid w:val="00A11A39"/>
    <w:rsid w:val="00A12051"/>
    <w:rsid w:val="00A12B47"/>
    <w:rsid w:val="00A12B5F"/>
    <w:rsid w:val="00A1365D"/>
    <w:rsid w:val="00A14609"/>
    <w:rsid w:val="00A157F0"/>
    <w:rsid w:val="00A15B01"/>
    <w:rsid w:val="00A15C51"/>
    <w:rsid w:val="00A174E5"/>
    <w:rsid w:val="00A179A6"/>
    <w:rsid w:val="00A17A52"/>
    <w:rsid w:val="00A205B0"/>
    <w:rsid w:val="00A2081E"/>
    <w:rsid w:val="00A20A5C"/>
    <w:rsid w:val="00A218F5"/>
    <w:rsid w:val="00A23A6A"/>
    <w:rsid w:val="00A25520"/>
    <w:rsid w:val="00A263FF"/>
    <w:rsid w:val="00A26C37"/>
    <w:rsid w:val="00A31109"/>
    <w:rsid w:val="00A319AD"/>
    <w:rsid w:val="00A31EFD"/>
    <w:rsid w:val="00A320C2"/>
    <w:rsid w:val="00A32B55"/>
    <w:rsid w:val="00A367B9"/>
    <w:rsid w:val="00A36939"/>
    <w:rsid w:val="00A36ECE"/>
    <w:rsid w:val="00A37835"/>
    <w:rsid w:val="00A379AF"/>
    <w:rsid w:val="00A40332"/>
    <w:rsid w:val="00A40911"/>
    <w:rsid w:val="00A4156F"/>
    <w:rsid w:val="00A449A7"/>
    <w:rsid w:val="00A44B9F"/>
    <w:rsid w:val="00A45241"/>
    <w:rsid w:val="00A45AE6"/>
    <w:rsid w:val="00A45B8C"/>
    <w:rsid w:val="00A50E31"/>
    <w:rsid w:val="00A51089"/>
    <w:rsid w:val="00A51266"/>
    <w:rsid w:val="00A52CDE"/>
    <w:rsid w:val="00A5375F"/>
    <w:rsid w:val="00A54679"/>
    <w:rsid w:val="00A561D8"/>
    <w:rsid w:val="00A57E88"/>
    <w:rsid w:val="00A6038B"/>
    <w:rsid w:val="00A60A56"/>
    <w:rsid w:val="00A628BD"/>
    <w:rsid w:val="00A645A9"/>
    <w:rsid w:val="00A652B5"/>
    <w:rsid w:val="00A6568E"/>
    <w:rsid w:val="00A66B1C"/>
    <w:rsid w:val="00A67846"/>
    <w:rsid w:val="00A702C6"/>
    <w:rsid w:val="00A7060E"/>
    <w:rsid w:val="00A77109"/>
    <w:rsid w:val="00A77373"/>
    <w:rsid w:val="00A806BD"/>
    <w:rsid w:val="00A81367"/>
    <w:rsid w:val="00A81575"/>
    <w:rsid w:val="00A825EA"/>
    <w:rsid w:val="00A82A23"/>
    <w:rsid w:val="00A83CAF"/>
    <w:rsid w:val="00A849F2"/>
    <w:rsid w:val="00A86BE3"/>
    <w:rsid w:val="00A87824"/>
    <w:rsid w:val="00A87B56"/>
    <w:rsid w:val="00A87BA1"/>
    <w:rsid w:val="00A905B3"/>
    <w:rsid w:val="00A9138E"/>
    <w:rsid w:val="00A91DB6"/>
    <w:rsid w:val="00A9295C"/>
    <w:rsid w:val="00A92DCB"/>
    <w:rsid w:val="00A93EC2"/>
    <w:rsid w:val="00A96518"/>
    <w:rsid w:val="00AA08E7"/>
    <w:rsid w:val="00AA0A87"/>
    <w:rsid w:val="00AA25A7"/>
    <w:rsid w:val="00AA2B97"/>
    <w:rsid w:val="00AA327C"/>
    <w:rsid w:val="00AA4155"/>
    <w:rsid w:val="00AA6097"/>
    <w:rsid w:val="00AB17B6"/>
    <w:rsid w:val="00AB22AE"/>
    <w:rsid w:val="00AB3926"/>
    <w:rsid w:val="00AB5C86"/>
    <w:rsid w:val="00AB7079"/>
    <w:rsid w:val="00AB742E"/>
    <w:rsid w:val="00AB7FE9"/>
    <w:rsid w:val="00AC0581"/>
    <w:rsid w:val="00AC0833"/>
    <w:rsid w:val="00AC4171"/>
    <w:rsid w:val="00AC45B6"/>
    <w:rsid w:val="00AC6639"/>
    <w:rsid w:val="00AC68AE"/>
    <w:rsid w:val="00AC6E92"/>
    <w:rsid w:val="00AC7D68"/>
    <w:rsid w:val="00AD0389"/>
    <w:rsid w:val="00AD1907"/>
    <w:rsid w:val="00AD1DB8"/>
    <w:rsid w:val="00AD30FD"/>
    <w:rsid w:val="00AD4A45"/>
    <w:rsid w:val="00AD4EFE"/>
    <w:rsid w:val="00AD515A"/>
    <w:rsid w:val="00AD6248"/>
    <w:rsid w:val="00AD667B"/>
    <w:rsid w:val="00AD7063"/>
    <w:rsid w:val="00AD7180"/>
    <w:rsid w:val="00AE020D"/>
    <w:rsid w:val="00AE086C"/>
    <w:rsid w:val="00AE0E80"/>
    <w:rsid w:val="00AE1188"/>
    <w:rsid w:val="00AE1F2F"/>
    <w:rsid w:val="00AE32A6"/>
    <w:rsid w:val="00AE4305"/>
    <w:rsid w:val="00AE5C37"/>
    <w:rsid w:val="00AE61E4"/>
    <w:rsid w:val="00AE6A39"/>
    <w:rsid w:val="00AE74FA"/>
    <w:rsid w:val="00AF00AC"/>
    <w:rsid w:val="00AF0474"/>
    <w:rsid w:val="00AF1CFA"/>
    <w:rsid w:val="00AF21BE"/>
    <w:rsid w:val="00AF228B"/>
    <w:rsid w:val="00AF259B"/>
    <w:rsid w:val="00AF2873"/>
    <w:rsid w:val="00AF3D77"/>
    <w:rsid w:val="00AF3DAE"/>
    <w:rsid w:val="00AF57BF"/>
    <w:rsid w:val="00AF623B"/>
    <w:rsid w:val="00AF7C26"/>
    <w:rsid w:val="00B009D7"/>
    <w:rsid w:val="00B00B94"/>
    <w:rsid w:val="00B02C50"/>
    <w:rsid w:val="00B02F55"/>
    <w:rsid w:val="00B0424E"/>
    <w:rsid w:val="00B0540F"/>
    <w:rsid w:val="00B068A6"/>
    <w:rsid w:val="00B0708A"/>
    <w:rsid w:val="00B10A18"/>
    <w:rsid w:val="00B11685"/>
    <w:rsid w:val="00B11DC7"/>
    <w:rsid w:val="00B1258B"/>
    <w:rsid w:val="00B12A68"/>
    <w:rsid w:val="00B135AB"/>
    <w:rsid w:val="00B13FDC"/>
    <w:rsid w:val="00B14631"/>
    <w:rsid w:val="00B16B7A"/>
    <w:rsid w:val="00B17ED4"/>
    <w:rsid w:val="00B209E5"/>
    <w:rsid w:val="00B22D37"/>
    <w:rsid w:val="00B22DC5"/>
    <w:rsid w:val="00B23BEE"/>
    <w:rsid w:val="00B24107"/>
    <w:rsid w:val="00B265E2"/>
    <w:rsid w:val="00B31DA8"/>
    <w:rsid w:val="00B33596"/>
    <w:rsid w:val="00B3364D"/>
    <w:rsid w:val="00B34567"/>
    <w:rsid w:val="00B350F8"/>
    <w:rsid w:val="00B3532A"/>
    <w:rsid w:val="00B358AC"/>
    <w:rsid w:val="00B360C6"/>
    <w:rsid w:val="00B367F2"/>
    <w:rsid w:val="00B37037"/>
    <w:rsid w:val="00B419F3"/>
    <w:rsid w:val="00B41DB7"/>
    <w:rsid w:val="00B437C4"/>
    <w:rsid w:val="00B438F0"/>
    <w:rsid w:val="00B45D7D"/>
    <w:rsid w:val="00B46DF9"/>
    <w:rsid w:val="00B518C3"/>
    <w:rsid w:val="00B5268E"/>
    <w:rsid w:val="00B61B3C"/>
    <w:rsid w:val="00B61C7E"/>
    <w:rsid w:val="00B61F5C"/>
    <w:rsid w:val="00B6247B"/>
    <w:rsid w:val="00B63BAC"/>
    <w:rsid w:val="00B63D2E"/>
    <w:rsid w:val="00B6474C"/>
    <w:rsid w:val="00B65930"/>
    <w:rsid w:val="00B65B36"/>
    <w:rsid w:val="00B67C45"/>
    <w:rsid w:val="00B7036A"/>
    <w:rsid w:val="00B70C24"/>
    <w:rsid w:val="00B710F9"/>
    <w:rsid w:val="00B72BD8"/>
    <w:rsid w:val="00B74C53"/>
    <w:rsid w:val="00B82C27"/>
    <w:rsid w:val="00B85D30"/>
    <w:rsid w:val="00B85ECA"/>
    <w:rsid w:val="00B86B04"/>
    <w:rsid w:val="00B87986"/>
    <w:rsid w:val="00B917D9"/>
    <w:rsid w:val="00B92487"/>
    <w:rsid w:val="00B94BA3"/>
    <w:rsid w:val="00B96B6C"/>
    <w:rsid w:val="00B972A0"/>
    <w:rsid w:val="00BA113F"/>
    <w:rsid w:val="00BA123A"/>
    <w:rsid w:val="00BA1D57"/>
    <w:rsid w:val="00BA2FEE"/>
    <w:rsid w:val="00BA3210"/>
    <w:rsid w:val="00BA43E5"/>
    <w:rsid w:val="00BA44E1"/>
    <w:rsid w:val="00BB0C6E"/>
    <w:rsid w:val="00BB258C"/>
    <w:rsid w:val="00BB2A97"/>
    <w:rsid w:val="00BB468C"/>
    <w:rsid w:val="00BB4762"/>
    <w:rsid w:val="00BB6758"/>
    <w:rsid w:val="00BB7087"/>
    <w:rsid w:val="00BC0490"/>
    <w:rsid w:val="00BC06D7"/>
    <w:rsid w:val="00BC1334"/>
    <w:rsid w:val="00BC171D"/>
    <w:rsid w:val="00BC1A98"/>
    <w:rsid w:val="00BC3A38"/>
    <w:rsid w:val="00BC457E"/>
    <w:rsid w:val="00BC4C05"/>
    <w:rsid w:val="00BC530E"/>
    <w:rsid w:val="00BC5DE4"/>
    <w:rsid w:val="00BC5EBF"/>
    <w:rsid w:val="00BC72D8"/>
    <w:rsid w:val="00BD0470"/>
    <w:rsid w:val="00BD2281"/>
    <w:rsid w:val="00BD44D9"/>
    <w:rsid w:val="00BD44DA"/>
    <w:rsid w:val="00BD5E92"/>
    <w:rsid w:val="00BD6CCD"/>
    <w:rsid w:val="00BE008B"/>
    <w:rsid w:val="00BE1E78"/>
    <w:rsid w:val="00BE255E"/>
    <w:rsid w:val="00BE2E7D"/>
    <w:rsid w:val="00BE37A9"/>
    <w:rsid w:val="00BE3C4D"/>
    <w:rsid w:val="00BE518F"/>
    <w:rsid w:val="00BE7177"/>
    <w:rsid w:val="00BF0E8F"/>
    <w:rsid w:val="00BF170C"/>
    <w:rsid w:val="00BF2CA3"/>
    <w:rsid w:val="00BF49B5"/>
    <w:rsid w:val="00BF5157"/>
    <w:rsid w:val="00BF55FB"/>
    <w:rsid w:val="00BF646F"/>
    <w:rsid w:val="00BF6807"/>
    <w:rsid w:val="00BF6CAB"/>
    <w:rsid w:val="00BF6EAC"/>
    <w:rsid w:val="00BF771C"/>
    <w:rsid w:val="00BF7C2F"/>
    <w:rsid w:val="00C0135B"/>
    <w:rsid w:val="00C020CA"/>
    <w:rsid w:val="00C0288D"/>
    <w:rsid w:val="00C031F6"/>
    <w:rsid w:val="00C03719"/>
    <w:rsid w:val="00C06C89"/>
    <w:rsid w:val="00C073E4"/>
    <w:rsid w:val="00C100A7"/>
    <w:rsid w:val="00C11243"/>
    <w:rsid w:val="00C1286E"/>
    <w:rsid w:val="00C144B7"/>
    <w:rsid w:val="00C15034"/>
    <w:rsid w:val="00C15102"/>
    <w:rsid w:val="00C158FD"/>
    <w:rsid w:val="00C16598"/>
    <w:rsid w:val="00C16BD5"/>
    <w:rsid w:val="00C2108B"/>
    <w:rsid w:val="00C22562"/>
    <w:rsid w:val="00C239F6"/>
    <w:rsid w:val="00C26431"/>
    <w:rsid w:val="00C272FA"/>
    <w:rsid w:val="00C306EA"/>
    <w:rsid w:val="00C311C7"/>
    <w:rsid w:val="00C32C2E"/>
    <w:rsid w:val="00C36051"/>
    <w:rsid w:val="00C36BE1"/>
    <w:rsid w:val="00C36F7A"/>
    <w:rsid w:val="00C37EB3"/>
    <w:rsid w:val="00C417F3"/>
    <w:rsid w:val="00C42BB3"/>
    <w:rsid w:val="00C437F8"/>
    <w:rsid w:val="00C457FA"/>
    <w:rsid w:val="00C471B4"/>
    <w:rsid w:val="00C47D3F"/>
    <w:rsid w:val="00C51792"/>
    <w:rsid w:val="00C539AB"/>
    <w:rsid w:val="00C541F8"/>
    <w:rsid w:val="00C55701"/>
    <w:rsid w:val="00C604CA"/>
    <w:rsid w:val="00C6093C"/>
    <w:rsid w:val="00C6482E"/>
    <w:rsid w:val="00C64D47"/>
    <w:rsid w:val="00C65705"/>
    <w:rsid w:val="00C6583A"/>
    <w:rsid w:val="00C66E96"/>
    <w:rsid w:val="00C67CE6"/>
    <w:rsid w:val="00C70E91"/>
    <w:rsid w:val="00C71714"/>
    <w:rsid w:val="00C71741"/>
    <w:rsid w:val="00C71ECF"/>
    <w:rsid w:val="00C733FE"/>
    <w:rsid w:val="00C7343A"/>
    <w:rsid w:val="00C744FD"/>
    <w:rsid w:val="00C756C0"/>
    <w:rsid w:val="00C758EF"/>
    <w:rsid w:val="00C75DE7"/>
    <w:rsid w:val="00C760C7"/>
    <w:rsid w:val="00C76A05"/>
    <w:rsid w:val="00C76B01"/>
    <w:rsid w:val="00C76D4C"/>
    <w:rsid w:val="00C77152"/>
    <w:rsid w:val="00C80653"/>
    <w:rsid w:val="00C8095B"/>
    <w:rsid w:val="00C81C69"/>
    <w:rsid w:val="00C82F9B"/>
    <w:rsid w:val="00C83B6C"/>
    <w:rsid w:val="00C849F6"/>
    <w:rsid w:val="00C84E57"/>
    <w:rsid w:val="00C85CB3"/>
    <w:rsid w:val="00C8661E"/>
    <w:rsid w:val="00C87DD9"/>
    <w:rsid w:val="00C87ED6"/>
    <w:rsid w:val="00C915FC"/>
    <w:rsid w:val="00C91814"/>
    <w:rsid w:val="00C91865"/>
    <w:rsid w:val="00C9202C"/>
    <w:rsid w:val="00C9308E"/>
    <w:rsid w:val="00C950D5"/>
    <w:rsid w:val="00C951FC"/>
    <w:rsid w:val="00C962A9"/>
    <w:rsid w:val="00CA0142"/>
    <w:rsid w:val="00CA0553"/>
    <w:rsid w:val="00CA3BC5"/>
    <w:rsid w:val="00CA53A1"/>
    <w:rsid w:val="00CA6BDC"/>
    <w:rsid w:val="00CB0F85"/>
    <w:rsid w:val="00CB1B83"/>
    <w:rsid w:val="00CB1DFD"/>
    <w:rsid w:val="00CB2436"/>
    <w:rsid w:val="00CB2688"/>
    <w:rsid w:val="00CB49D6"/>
    <w:rsid w:val="00CC006F"/>
    <w:rsid w:val="00CC30F8"/>
    <w:rsid w:val="00CC3C7C"/>
    <w:rsid w:val="00CC40F0"/>
    <w:rsid w:val="00CC477E"/>
    <w:rsid w:val="00CC4E12"/>
    <w:rsid w:val="00CC5B26"/>
    <w:rsid w:val="00CD1B90"/>
    <w:rsid w:val="00CD20D9"/>
    <w:rsid w:val="00CD4F9F"/>
    <w:rsid w:val="00CD55C1"/>
    <w:rsid w:val="00CD5615"/>
    <w:rsid w:val="00CD789A"/>
    <w:rsid w:val="00CE09D4"/>
    <w:rsid w:val="00CE0AF2"/>
    <w:rsid w:val="00CE0F99"/>
    <w:rsid w:val="00CE1136"/>
    <w:rsid w:val="00CE1423"/>
    <w:rsid w:val="00CE167A"/>
    <w:rsid w:val="00CE397E"/>
    <w:rsid w:val="00CE4194"/>
    <w:rsid w:val="00CE41E2"/>
    <w:rsid w:val="00CE5A89"/>
    <w:rsid w:val="00CE7068"/>
    <w:rsid w:val="00CF032F"/>
    <w:rsid w:val="00CF283D"/>
    <w:rsid w:val="00CF2A31"/>
    <w:rsid w:val="00CF36A9"/>
    <w:rsid w:val="00CF3B89"/>
    <w:rsid w:val="00CF5913"/>
    <w:rsid w:val="00CF5F30"/>
    <w:rsid w:val="00CF6A24"/>
    <w:rsid w:val="00CF6F62"/>
    <w:rsid w:val="00D00127"/>
    <w:rsid w:val="00D0111E"/>
    <w:rsid w:val="00D03074"/>
    <w:rsid w:val="00D03B1A"/>
    <w:rsid w:val="00D04674"/>
    <w:rsid w:val="00D05058"/>
    <w:rsid w:val="00D103B5"/>
    <w:rsid w:val="00D11109"/>
    <w:rsid w:val="00D1146D"/>
    <w:rsid w:val="00D15AE1"/>
    <w:rsid w:val="00D17107"/>
    <w:rsid w:val="00D20AE3"/>
    <w:rsid w:val="00D21FC3"/>
    <w:rsid w:val="00D22CD1"/>
    <w:rsid w:val="00D22D60"/>
    <w:rsid w:val="00D2596D"/>
    <w:rsid w:val="00D26B1F"/>
    <w:rsid w:val="00D31301"/>
    <w:rsid w:val="00D3143A"/>
    <w:rsid w:val="00D31C12"/>
    <w:rsid w:val="00D31CD8"/>
    <w:rsid w:val="00D31FFC"/>
    <w:rsid w:val="00D330C3"/>
    <w:rsid w:val="00D37307"/>
    <w:rsid w:val="00D40CA2"/>
    <w:rsid w:val="00D40E41"/>
    <w:rsid w:val="00D411CF"/>
    <w:rsid w:val="00D4161C"/>
    <w:rsid w:val="00D442DE"/>
    <w:rsid w:val="00D44367"/>
    <w:rsid w:val="00D467C3"/>
    <w:rsid w:val="00D47B69"/>
    <w:rsid w:val="00D47BE6"/>
    <w:rsid w:val="00D50B3C"/>
    <w:rsid w:val="00D517FA"/>
    <w:rsid w:val="00D522C2"/>
    <w:rsid w:val="00D5276A"/>
    <w:rsid w:val="00D52F89"/>
    <w:rsid w:val="00D53C0C"/>
    <w:rsid w:val="00D53EF0"/>
    <w:rsid w:val="00D54D0F"/>
    <w:rsid w:val="00D56285"/>
    <w:rsid w:val="00D57634"/>
    <w:rsid w:val="00D6058B"/>
    <w:rsid w:val="00D60D17"/>
    <w:rsid w:val="00D60FB6"/>
    <w:rsid w:val="00D61362"/>
    <w:rsid w:val="00D61780"/>
    <w:rsid w:val="00D61920"/>
    <w:rsid w:val="00D6320F"/>
    <w:rsid w:val="00D6350F"/>
    <w:rsid w:val="00D661E7"/>
    <w:rsid w:val="00D66604"/>
    <w:rsid w:val="00D676F4"/>
    <w:rsid w:val="00D67765"/>
    <w:rsid w:val="00D70135"/>
    <w:rsid w:val="00D738E6"/>
    <w:rsid w:val="00D7397B"/>
    <w:rsid w:val="00D751E6"/>
    <w:rsid w:val="00D767A5"/>
    <w:rsid w:val="00D77550"/>
    <w:rsid w:val="00D77F44"/>
    <w:rsid w:val="00D8235E"/>
    <w:rsid w:val="00D82AD5"/>
    <w:rsid w:val="00D83E58"/>
    <w:rsid w:val="00D84685"/>
    <w:rsid w:val="00D84BD5"/>
    <w:rsid w:val="00D86237"/>
    <w:rsid w:val="00D866D6"/>
    <w:rsid w:val="00D86A7A"/>
    <w:rsid w:val="00D86ADC"/>
    <w:rsid w:val="00D87469"/>
    <w:rsid w:val="00D923A8"/>
    <w:rsid w:val="00D92C15"/>
    <w:rsid w:val="00D9516E"/>
    <w:rsid w:val="00DA0E57"/>
    <w:rsid w:val="00DA2817"/>
    <w:rsid w:val="00DA2E7F"/>
    <w:rsid w:val="00DA3289"/>
    <w:rsid w:val="00DA3552"/>
    <w:rsid w:val="00DA38C8"/>
    <w:rsid w:val="00DA3E2A"/>
    <w:rsid w:val="00DA6127"/>
    <w:rsid w:val="00DA6220"/>
    <w:rsid w:val="00DB04EA"/>
    <w:rsid w:val="00DB1C4F"/>
    <w:rsid w:val="00DB38E4"/>
    <w:rsid w:val="00DB38FF"/>
    <w:rsid w:val="00DB3C82"/>
    <w:rsid w:val="00DB3FBA"/>
    <w:rsid w:val="00DB41BF"/>
    <w:rsid w:val="00DB46A9"/>
    <w:rsid w:val="00DB51EA"/>
    <w:rsid w:val="00DC03ED"/>
    <w:rsid w:val="00DC37B2"/>
    <w:rsid w:val="00DC5284"/>
    <w:rsid w:val="00DC6547"/>
    <w:rsid w:val="00DD013B"/>
    <w:rsid w:val="00DD2501"/>
    <w:rsid w:val="00DD26B8"/>
    <w:rsid w:val="00DD322E"/>
    <w:rsid w:val="00DD3ADC"/>
    <w:rsid w:val="00DD5960"/>
    <w:rsid w:val="00DE10B9"/>
    <w:rsid w:val="00DE3E94"/>
    <w:rsid w:val="00DE4E51"/>
    <w:rsid w:val="00DE5135"/>
    <w:rsid w:val="00DE59CC"/>
    <w:rsid w:val="00DE6926"/>
    <w:rsid w:val="00DE6D37"/>
    <w:rsid w:val="00DE70BB"/>
    <w:rsid w:val="00DE724D"/>
    <w:rsid w:val="00DE7C4C"/>
    <w:rsid w:val="00DF4846"/>
    <w:rsid w:val="00DF487A"/>
    <w:rsid w:val="00DF7191"/>
    <w:rsid w:val="00DF7304"/>
    <w:rsid w:val="00DF7BE8"/>
    <w:rsid w:val="00E008B9"/>
    <w:rsid w:val="00E00939"/>
    <w:rsid w:val="00E01969"/>
    <w:rsid w:val="00E01EE2"/>
    <w:rsid w:val="00E03DE0"/>
    <w:rsid w:val="00E04D37"/>
    <w:rsid w:val="00E05950"/>
    <w:rsid w:val="00E07569"/>
    <w:rsid w:val="00E07E78"/>
    <w:rsid w:val="00E1132C"/>
    <w:rsid w:val="00E11442"/>
    <w:rsid w:val="00E115D2"/>
    <w:rsid w:val="00E11BD5"/>
    <w:rsid w:val="00E12F29"/>
    <w:rsid w:val="00E1496E"/>
    <w:rsid w:val="00E14D51"/>
    <w:rsid w:val="00E15AB3"/>
    <w:rsid w:val="00E15AE8"/>
    <w:rsid w:val="00E160B0"/>
    <w:rsid w:val="00E1728B"/>
    <w:rsid w:val="00E225A8"/>
    <w:rsid w:val="00E22BC9"/>
    <w:rsid w:val="00E23E56"/>
    <w:rsid w:val="00E2460A"/>
    <w:rsid w:val="00E260CF"/>
    <w:rsid w:val="00E26577"/>
    <w:rsid w:val="00E26A19"/>
    <w:rsid w:val="00E26C2D"/>
    <w:rsid w:val="00E27D7C"/>
    <w:rsid w:val="00E27E0D"/>
    <w:rsid w:val="00E315EC"/>
    <w:rsid w:val="00E32EB7"/>
    <w:rsid w:val="00E330A3"/>
    <w:rsid w:val="00E33213"/>
    <w:rsid w:val="00E33BE1"/>
    <w:rsid w:val="00E3515B"/>
    <w:rsid w:val="00E408DF"/>
    <w:rsid w:val="00E40F29"/>
    <w:rsid w:val="00E410D9"/>
    <w:rsid w:val="00E41906"/>
    <w:rsid w:val="00E42567"/>
    <w:rsid w:val="00E42DD4"/>
    <w:rsid w:val="00E43D63"/>
    <w:rsid w:val="00E4431D"/>
    <w:rsid w:val="00E44A28"/>
    <w:rsid w:val="00E46370"/>
    <w:rsid w:val="00E46840"/>
    <w:rsid w:val="00E470C3"/>
    <w:rsid w:val="00E51475"/>
    <w:rsid w:val="00E526F3"/>
    <w:rsid w:val="00E543D4"/>
    <w:rsid w:val="00E54CF0"/>
    <w:rsid w:val="00E554F0"/>
    <w:rsid w:val="00E56953"/>
    <w:rsid w:val="00E602CA"/>
    <w:rsid w:val="00E6111B"/>
    <w:rsid w:val="00E61397"/>
    <w:rsid w:val="00E6149D"/>
    <w:rsid w:val="00E61663"/>
    <w:rsid w:val="00E631C4"/>
    <w:rsid w:val="00E63398"/>
    <w:rsid w:val="00E63B17"/>
    <w:rsid w:val="00E642C4"/>
    <w:rsid w:val="00E657B7"/>
    <w:rsid w:val="00E65DA4"/>
    <w:rsid w:val="00E663FE"/>
    <w:rsid w:val="00E70CD2"/>
    <w:rsid w:val="00E71161"/>
    <w:rsid w:val="00E71498"/>
    <w:rsid w:val="00E72D88"/>
    <w:rsid w:val="00E74B4D"/>
    <w:rsid w:val="00E77330"/>
    <w:rsid w:val="00E7757E"/>
    <w:rsid w:val="00E847D1"/>
    <w:rsid w:val="00E8767D"/>
    <w:rsid w:val="00E908CB"/>
    <w:rsid w:val="00E91503"/>
    <w:rsid w:val="00E92251"/>
    <w:rsid w:val="00E926FA"/>
    <w:rsid w:val="00E9404C"/>
    <w:rsid w:val="00E94269"/>
    <w:rsid w:val="00E95C2E"/>
    <w:rsid w:val="00EA16CE"/>
    <w:rsid w:val="00EA2397"/>
    <w:rsid w:val="00EA25C2"/>
    <w:rsid w:val="00EA35CD"/>
    <w:rsid w:val="00EA3D2F"/>
    <w:rsid w:val="00EA428D"/>
    <w:rsid w:val="00EA4F1E"/>
    <w:rsid w:val="00EA6871"/>
    <w:rsid w:val="00EA6C72"/>
    <w:rsid w:val="00EB1437"/>
    <w:rsid w:val="00EB3D41"/>
    <w:rsid w:val="00EB4A01"/>
    <w:rsid w:val="00EB5450"/>
    <w:rsid w:val="00EB7ABA"/>
    <w:rsid w:val="00EC010A"/>
    <w:rsid w:val="00EC02BB"/>
    <w:rsid w:val="00EC0DD4"/>
    <w:rsid w:val="00EC1741"/>
    <w:rsid w:val="00EC1E6F"/>
    <w:rsid w:val="00EC227C"/>
    <w:rsid w:val="00EC2A60"/>
    <w:rsid w:val="00EC346D"/>
    <w:rsid w:val="00EC3A58"/>
    <w:rsid w:val="00EC627A"/>
    <w:rsid w:val="00EC65CE"/>
    <w:rsid w:val="00EC6F15"/>
    <w:rsid w:val="00EC7894"/>
    <w:rsid w:val="00EC7AA5"/>
    <w:rsid w:val="00EC7D0E"/>
    <w:rsid w:val="00EC7E2C"/>
    <w:rsid w:val="00EC7F90"/>
    <w:rsid w:val="00ED0966"/>
    <w:rsid w:val="00ED0D78"/>
    <w:rsid w:val="00ED0E8B"/>
    <w:rsid w:val="00ED15FC"/>
    <w:rsid w:val="00ED19E8"/>
    <w:rsid w:val="00ED1B1F"/>
    <w:rsid w:val="00ED24B5"/>
    <w:rsid w:val="00ED255C"/>
    <w:rsid w:val="00ED32B4"/>
    <w:rsid w:val="00ED3F11"/>
    <w:rsid w:val="00ED63C5"/>
    <w:rsid w:val="00EE1626"/>
    <w:rsid w:val="00EE420D"/>
    <w:rsid w:val="00EE46E1"/>
    <w:rsid w:val="00EE4A1F"/>
    <w:rsid w:val="00EE59F4"/>
    <w:rsid w:val="00EE6557"/>
    <w:rsid w:val="00EE762E"/>
    <w:rsid w:val="00EF1524"/>
    <w:rsid w:val="00EF1C6C"/>
    <w:rsid w:val="00EF4FA5"/>
    <w:rsid w:val="00EF5844"/>
    <w:rsid w:val="00EF63FE"/>
    <w:rsid w:val="00EF6BDF"/>
    <w:rsid w:val="00EF6CEE"/>
    <w:rsid w:val="00F01CFD"/>
    <w:rsid w:val="00F03F13"/>
    <w:rsid w:val="00F04AD9"/>
    <w:rsid w:val="00F04CEE"/>
    <w:rsid w:val="00F04F49"/>
    <w:rsid w:val="00F063E0"/>
    <w:rsid w:val="00F06DAA"/>
    <w:rsid w:val="00F0765B"/>
    <w:rsid w:val="00F12D4C"/>
    <w:rsid w:val="00F12DB8"/>
    <w:rsid w:val="00F12FD0"/>
    <w:rsid w:val="00F149EC"/>
    <w:rsid w:val="00F17565"/>
    <w:rsid w:val="00F20DBC"/>
    <w:rsid w:val="00F21637"/>
    <w:rsid w:val="00F21832"/>
    <w:rsid w:val="00F21D06"/>
    <w:rsid w:val="00F23E01"/>
    <w:rsid w:val="00F246A8"/>
    <w:rsid w:val="00F25C46"/>
    <w:rsid w:val="00F25DC7"/>
    <w:rsid w:val="00F266F4"/>
    <w:rsid w:val="00F26C9E"/>
    <w:rsid w:val="00F270D5"/>
    <w:rsid w:val="00F30B9D"/>
    <w:rsid w:val="00F3117C"/>
    <w:rsid w:val="00F326DA"/>
    <w:rsid w:val="00F33A30"/>
    <w:rsid w:val="00F33F00"/>
    <w:rsid w:val="00F4045E"/>
    <w:rsid w:val="00F40C7E"/>
    <w:rsid w:val="00F40F1B"/>
    <w:rsid w:val="00F40F21"/>
    <w:rsid w:val="00F42EAA"/>
    <w:rsid w:val="00F4323B"/>
    <w:rsid w:val="00F4350D"/>
    <w:rsid w:val="00F46275"/>
    <w:rsid w:val="00F46C22"/>
    <w:rsid w:val="00F507DA"/>
    <w:rsid w:val="00F51097"/>
    <w:rsid w:val="00F51CAE"/>
    <w:rsid w:val="00F54AA6"/>
    <w:rsid w:val="00F54D8E"/>
    <w:rsid w:val="00F601E9"/>
    <w:rsid w:val="00F60D29"/>
    <w:rsid w:val="00F63D98"/>
    <w:rsid w:val="00F6460E"/>
    <w:rsid w:val="00F64982"/>
    <w:rsid w:val="00F65760"/>
    <w:rsid w:val="00F65A8A"/>
    <w:rsid w:val="00F65E62"/>
    <w:rsid w:val="00F66475"/>
    <w:rsid w:val="00F677A4"/>
    <w:rsid w:val="00F67B4E"/>
    <w:rsid w:val="00F73991"/>
    <w:rsid w:val="00F750AF"/>
    <w:rsid w:val="00F778D3"/>
    <w:rsid w:val="00F80BBB"/>
    <w:rsid w:val="00F81B7D"/>
    <w:rsid w:val="00F83280"/>
    <w:rsid w:val="00F83AFC"/>
    <w:rsid w:val="00F844A4"/>
    <w:rsid w:val="00F84864"/>
    <w:rsid w:val="00F851F4"/>
    <w:rsid w:val="00F85D10"/>
    <w:rsid w:val="00F85E43"/>
    <w:rsid w:val="00F8651C"/>
    <w:rsid w:val="00F87D8C"/>
    <w:rsid w:val="00F9041D"/>
    <w:rsid w:val="00F90A8C"/>
    <w:rsid w:val="00F90DA5"/>
    <w:rsid w:val="00F90F83"/>
    <w:rsid w:val="00F92E7B"/>
    <w:rsid w:val="00F92EBB"/>
    <w:rsid w:val="00F94349"/>
    <w:rsid w:val="00F970C0"/>
    <w:rsid w:val="00FA1AB3"/>
    <w:rsid w:val="00FA2940"/>
    <w:rsid w:val="00FA3218"/>
    <w:rsid w:val="00FA3274"/>
    <w:rsid w:val="00FA3F96"/>
    <w:rsid w:val="00FA5FF1"/>
    <w:rsid w:val="00FA7018"/>
    <w:rsid w:val="00FB0CAF"/>
    <w:rsid w:val="00FB18AD"/>
    <w:rsid w:val="00FB271B"/>
    <w:rsid w:val="00FB3BB2"/>
    <w:rsid w:val="00FB41D0"/>
    <w:rsid w:val="00FB5CA2"/>
    <w:rsid w:val="00FB6901"/>
    <w:rsid w:val="00FB6C79"/>
    <w:rsid w:val="00FC0572"/>
    <w:rsid w:val="00FC0DFD"/>
    <w:rsid w:val="00FC1099"/>
    <w:rsid w:val="00FC13B3"/>
    <w:rsid w:val="00FC19CF"/>
    <w:rsid w:val="00FC2BCF"/>
    <w:rsid w:val="00FC3321"/>
    <w:rsid w:val="00FC37F3"/>
    <w:rsid w:val="00FC40B6"/>
    <w:rsid w:val="00FC4F86"/>
    <w:rsid w:val="00FC5ADE"/>
    <w:rsid w:val="00FC5D36"/>
    <w:rsid w:val="00FC7D4B"/>
    <w:rsid w:val="00FD09AF"/>
    <w:rsid w:val="00FD1208"/>
    <w:rsid w:val="00FD1CF8"/>
    <w:rsid w:val="00FD22F5"/>
    <w:rsid w:val="00FD3A1F"/>
    <w:rsid w:val="00FD577F"/>
    <w:rsid w:val="00FD5E5F"/>
    <w:rsid w:val="00FD5F4F"/>
    <w:rsid w:val="00FD5FC7"/>
    <w:rsid w:val="00FD6120"/>
    <w:rsid w:val="00FD637A"/>
    <w:rsid w:val="00FD747D"/>
    <w:rsid w:val="00FD7BD3"/>
    <w:rsid w:val="00FE1A36"/>
    <w:rsid w:val="00FE245C"/>
    <w:rsid w:val="00FE25BF"/>
    <w:rsid w:val="00FE5348"/>
    <w:rsid w:val="00FE5DFF"/>
    <w:rsid w:val="00FE7045"/>
    <w:rsid w:val="00FF071B"/>
    <w:rsid w:val="00FF084B"/>
    <w:rsid w:val="00FF1389"/>
    <w:rsid w:val="00FF1CCD"/>
    <w:rsid w:val="00FF332F"/>
    <w:rsid w:val="00FF3D9D"/>
    <w:rsid w:val="00FF4024"/>
    <w:rsid w:val="00FF460D"/>
    <w:rsid w:val="00FF699E"/>
    <w:rsid w:val="00FF6B34"/>
    <w:rsid w:val="00FF7D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3DA00"/>
  <w15:docId w15:val="{A3631385-6BD8-419A-AC46-755F60A10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AD9"/>
    <w:pPr>
      <w:spacing w:after="0" w:line="240" w:lineRule="atLeast"/>
      <w:jc w:val="both"/>
    </w:pPr>
    <w:rPr>
      <w:rFonts w:ascii="Calibri" w:eastAsia="Calibri" w:hAnsi="Calibri" w:cs="Times New Roman"/>
    </w:rPr>
  </w:style>
  <w:style w:type="paragraph" w:styleId="Titre1">
    <w:name w:val="heading 1"/>
    <w:basedOn w:val="Normal"/>
    <w:next w:val="Normal"/>
    <w:link w:val="Titre1Car"/>
    <w:qFormat/>
    <w:rsid w:val="00F04AD9"/>
    <w:pPr>
      <w:keepNext/>
      <w:keepLines/>
      <w:spacing w:before="240"/>
      <w:outlineLvl w:val="0"/>
    </w:pPr>
    <w:rPr>
      <w:rFonts w:ascii="Cambria" w:hAnsi="Cambria"/>
      <w:b/>
      <w:bCs/>
      <w:color w:val="365F91"/>
      <w:sz w:val="28"/>
      <w:szCs w:val="28"/>
    </w:rPr>
  </w:style>
  <w:style w:type="paragraph" w:styleId="Titre3">
    <w:name w:val="heading 3"/>
    <w:basedOn w:val="Normal"/>
    <w:next w:val="Normal"/>
    <w:link w:val="Titre3Car"/>
    <w:uiPriority w:val="9"/>
    <w:semiHidden/>
    <w:unhideWhenUsed/>
    <w:qFormat/>
    <w:rsid w:val="00FA701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04AD9"/>
    <w:rPr>
      <w:rFonts w:ascii="Cambria" w:eastAsia="Calibri" w:hAnsi="Cambria" w:cs="Times New Roman"/>
      <w:b/>
      <w:bCs/>
      <w:color w:val="365F91"/>
      <w:sz w:val="28"/>
      <w:szCs w:val="28"/>
    </w:rPr>
  </w:style>
  <w:style w:type="paragraph" w:styleId="Paragraphedeliste">
    <w:name w:val="List Paragraph"/>
    <w:basedOn w:val="Normal"/>
    <w:qFormat/>
    <w:rsid w:val="00F04AD9"/>
    <w:pPr>
      <w:ind w:left="708"/>
    </w:pPr>
  </w:style>
  <w:style w:type="table" w:styleId="Grilledutableau">
    <w:name w:val="Table Grid"/>
    <w:basedOn w:val="TableauNormal"/>
    <w:uiPriority w:val="39"/>
    <w:rsid w:val="00F04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04AD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04AD9"/>
    <w:rPr>
      <w:rFonts w:ascii="Tahoma" w:eastAsia="Calibri" w:hAnsi="Tahoma" w:cs="Tahoma"/>
      <w:sz w:val="16"/>
      <w:szCs w:val="16"/>
    </w:rPr>
  </w:style>
  <w:style w:type="character" w:styleId="lev">
    <w:name w:val="Strong"/>
    <w:basedOn w:val="Policepardfaut"/>
    <w:uiPriority w:val="22"/>
    <w:qFormat/>
    <w:rsid w:val="00937589"/>
    <w:rPr>
      <w:b/>
      <w:bCs/>
    </w:rPr>
  </w:style>
  <w:style w:type="paragraph" w:styleId="En-tte">
    <w:name w:val="header"/>
    <w:basedOn w:val="Normal"/>
    <w:link w:val="En-tteCar"/>
    <w:uiPriority w:val="99"/>
    <w:unhideWhenUsed/>
    <w:rsid w:val="003433A7"/>
    <w:pPr>
      <w:tabs>
        <w:tab w:val="center" w:pos="4536"/>
        <w:tab w:val="right" w:pos="9072"/>
      </w:tabs>
      <w:spacing w:line="240" w:lineRule="auto"/>
    </w:pPr>
  </w:style>
  <w:style w:type="character" w:customStyle="1" w:styleId="En-tteCar">
    <w:name w:val="En-tête Car"/>
    <w:basedOn w:val="Policepardfaut"/>
    <w:link w:val="En-tte"/>
    <w:uiPriority w:val="99"/>
    <w:rsid w:val="003433A7"/>
    <w:rPr>
      <w:rFonts w:ascii="Calibri" w:eastAsia="Calibri" w:hAnsi="Calibri" w:cs="Times New Roman"/>
    </w:rPr>
  </w:style>
  <w:style w:type="paragraph" w:styleId="Pieddepage">
    <w:name w:val="footer"/>
    <w:basedOn w:val="Normal"/>
    <w:link w:val="PieddepageCar"/>
    <w:uiPriority w:val="99"/>
    <w:unhideWhenUsed/>
    <w:rsid w:val="003433A7"/>
    <w:pPr>
      <w:tabs>
        <w:tab w:val="center" w:pos="4536"/>
        <w:tab w:val="right" w:pos="9072"/>
      </w:tabs>
      <w:spacing w:line="240" w:lineRule="auto"/>
    </w:pPr>
  </w:style>
  <w:style w:type="character" w:customStyle="1" w:styleId="PieddepageCar">
    <w:name w:val="Pied de page Car"/>
    <w:basedOn w:val="Policepardfaut"/>
    <w:link w:val="Pieddepage"/>
    <w:uiPriority w:val="99"/>
    <w:rsid w:val="003433A7"/>
    <w:rPr>
      <w:rFonts w:ascii="Calibri" w:eastAsia="Calibri" w:hAnsi="Calibri" w:cs="Times New Roman"/>
    </w:rPr>
  </w:style>
  <w:style w:type="paragraph" w:styleId="Corpsdetexte">
    <w:name w:val="Body Text"/>
    <w:basedOn w:val="Normal"/>
    <w:link w:val="CorpsdetexteCar"/>
    <w:rsid w:val="005E0BAE"/>
    <w:pPr>
      <w:suppressAutoHyphens/>
      <w:spacing w:after="120" w:line="240" w:lineRule="auto"/>
      <w:jc w:val="left"/>
    </w:pPr>
    <w:rPr>
      <w:rFonts w:ascii="Times New Roman" w:eastAsia="Times New Roman" w:hAnsi="Times New Roman" w:cs="CG Times (W1)"/>
      <w:sz w:val="24"/>
      <w:szCs w:val="20"/>
      <w:lang w:eastAsia="ar-SA"/>
    </w:rPr>
  </w:style>
  <w:style w:type="character" w:customStyle="1" w:styleId="CorpsdetexteCar">
    <w:name w:val="Corps de texte Car"/>
    <w:basedOn w:val="Policepardfaut"/>
    <w:link w:val="Corpsdetexte"/>
    <w:rsid w:val="005E0BAE"/>
    <w:rPr>
      <w:rFonts w:ascii="Times New Roman" w:eastAsia="Times New Roman" w:hAnsi="Times New Roman" w:cs="CG Times (W1)"/>
      <w:sz w:val="24"/>
      <w:szCs w:val="20"/>
      <w:lang w:eastAsia="ar-SA"/>
    </w:rPr>
  </w:style>
  <w:style w:type="paragraph" w:styleId="NormalWeb">
    <w:name w:val="Normal (Web)"/>
    <w:basedOn w:val="Normal"/>
    <w:unhideWhenUsed/>
    <w:rsid w:val="00BC0490"/>
    <w:pPr>
      <w:spacing w:before="100" w:beforeAutospacing="1" w:after="100" w:afterAutospacing="1" w:line="240" w:lineRule="auto"/>
      <w:jc w:val="left"/>
    </w:pPr>
    <w:rPr>
      <w:rFonts w:ascii="Times New Roman" w:eastAsia="Times New Roman" w:hAnsi="Times New Roman"/>
      <w:sz w:val="24"/>
      <w:szCs w:val="24"/>
      <w:lang w:eastAsia="fr-FR"/>
    </w:rPr>
  </w:style>
  <w:style w:type="character" w:styleId="Marquedecommentaire">
    <w:name w:val="annotation reference"/>
    <w:basedOn w:val="Policepardfaut"/>
    <w:uiPriority w:val="99"/>
    <w:semiHidden/>
    <w:unhideWhenUsed/>
    <w:rsid w:val="00BC171D"/>
    <w:rPr>
      <w:sz w:val="16"/>
      <w:szCs w:val="16"/>
    </w:rPr>
  </w:style>
  <w:style w:type="paragraph" w:styleId="Commentaire">
    <w:name w:val="annotation text"/>
    <w:basedOn w:val="Normal"/>
    <w:link w:val="CommentaireCar"/>
    <w:uiPriority w:val="99"/>
    <w:semiHidden/>
    <w:unhideWhenUsed/>
    <w:rsid w:val="00BC171D"/>
    <w:pPr>
      <w:spacing w:line="240" w:lineRule="auto"/>
    </w:pPr>
    <w:rPr>
      <w:sz w:val="20"/>
      <w:szCs w:val="20"/>
    </w:rPr>
  </w:style>
  <w:style w:type="character" w:customStyle="1" w:styleId="CommentaireCar">
    <w:name w:val="Commentaire Car"/>
    <w:basedOn w:val="Policepardfaut"/>
    <w:link w:val="Commentaire"/>
    <w:uiPriority w:val="99"/>
    <w:semiHidden/>
    <w:rsid w:val="00BC171D"/>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BC171D"/>
    <w:rPr>
      <w:b/>
      <w:bCs/>
    </w:rPr>
  </w:style>
  <w:style w:type="character" w:customStyle="1" w:styleId="ObjetducommentaireCar">
    <w:name w:val="Objet du commentaire Car"/>
    <w:basedOn w:val="CommentaireCar"/>
    <w:link w:val="Objetducommentaire"/>
    <w:uiPriority w:val="99"/>
    <w:semiHidden/>
    <w:rsid w:val="00BC171D"/>
    <w:rPr>
      <w:rFonts w:ascii="Calibri" w:eastAsia="Calibri" w:hAnsi="Calibri" w:cs="Times New Roman"/>
      <w:b/>
      <w:bCs/>
      <w:sz w:val="20"/>
      <w:szCs w:val="20"/>
    </w:rPr>
  </w:style>
  <w:style w:type="paragraph" w:customStyle="1" w:styleId="RetraitVU">
    <w:name w:val="Retrait VU"/>
    <w:rsid w:val="004F56AE"/>
    <w:pPr>
      <w:tabs>
        <w:tab w:val="left" w:pos="432"/>
      </w:tabs>
      <w:overflowPunct w:val="0"/>
      <w:autoSpaceDE w:val="0"/>
      <w:autoSpaceDN w:val="0"/>
      <w:adjustRightInd w:val="0"/>
      <w:spacing w:before="120" w:after="0" w:line="240" w:lineRule="auto"/>
      <w:ind w:left="431" w:hanging="431"/>
      <w:jc w:val="both"/>
      <w:textAlignment w:val="baseline"/>
    </w:pPr>
    <w:rPr>
      <w:rFonts w:ascii="Times New Roman" w:eastAsia="Times New Roman" w:hAnsi="Times New Roman" w:cs="Times New Roman"/>
      <w:sz w:val="24"/>
      <w:szCs w:val="24"/>
      <w:lang w:eastAsia="fr-FR"/>
    </w:rPr>
  </w:style>
  <w:style w:type="paragraph" w:customStyle="1" w:styleId="OmniPage2">
    <w:name w:val="OmniPage #2"/>
    <w:basedOn w:val="Normal"/>
    <w:rsid w:val="00EC02BB"/>
    <w:pPr>
      <w:spacing w:line="200" w:lineRule="exact"/>
      <w:jc w:val="left"/>
    </w:pPr>
    <w:rPr>
      <w:rFonts w:ascii="Times New Roman" w:eastAsia="Times New Roman" w:hAnsi="Times New Roman"/>
      <w:sz w:val="20"/>
      <w:szCs w:val="20"/>
      <w:lang w:val="en-US" w:eastAsia="fr-FR"/>
    </w:rPr>
  </w:style>
  <w:style w:type="paragraph" w:customStyle="1" w:styleId="OmniPage3">
    <w:name w:val="OmniPage #3"/>
    <w:basedOn w:val="Normal"/>
    <w:rsid w:val="00EC02BB"/>
    <w:pPr>
      <w:spacing w:line="220" w:lineRule="exact"/>
      <w:jc w:val="left"/>
    </w:pPr>
    <w:rPr>
      <w:rFonts w:ascii="Times New Roman" w:eastAsia="Times New Roman" w:hAnsi="Times New Roman"/>
      <w:sz w:val="20"/>
      <w:szCs w:val="20"/>
      <w:lang w:val="en-US" w:eastAsia="fr-FR"/>
    </w:rPr>
  </w:style>
  <w:style w:type="paragraph" w:customStyle="1" w:styleId="OmniPage4">
    <w:name w:val="OmniPage #4"/>
    <w:basedOn w:val="Normal"/>
    <w:rsid w:val="00EC02BB"/>
    <w:pPr>
      <w:spacing w:line="180" w:lineRule="exact"/>
      <w:jc w:val="left"/>
    </w:pPr>
    <w:rPr>
      <w:rFonts w:ascii="Times New Roman" w:eastAsia="Times New Roman" w:hAnsi="Times New Roman"/>
      <w:sz w:val="20"/>
      <w:szCs w:val="20"/>
      <w:lang w:val="en-US" w:eastAsia="fr-FR"/>
    </w:rPr>
  </w:style>
  <w:style w:type="paragraph" w:customStyle="1" w:styleId="Style2">
    <w:name w:val="Style 2"/>
    <w:basedOn w:val="Normal"/>
    <w:rsid w:val="009923D8"/>
    <w:pPr>
      <w:widowControl w:val="0"/>
      <w:autoSpaceDE w:val="0"/>
      <w:autoSpaceDN w:val="0"/>
      <w:spacing w:before="252" w:line="240" w:lineRule="auto"/>
      <w:ind w:left="360" w:hanging="360"/>
    </w:pPr>
    <w:rPr>
      <w:rFonts w:ascii="Times New Roman" w:eastAsia="Times New Roman" w:hAnsi="Times New Roman"/>
      <w:sz w:val="20"/>
      <w:szCs w:val="24"/>
      <w:lang w:eastAsia="fr-FR"/>
    </w:rPr>
  </w:style>
  <w:style w:type="character" w:styleId="Lienhypertexte">
    <w:name w:val="Hyperlink"/>
    <w:basedOn w:val="Policepardfaut"/>
    <w:uiPriority w:val="99"/>
    <w:unhideWhenUsed/>
    <w:rsid w:val="00CD1B90"/>
    <w:rPr>
      <w:rFonts w:ascii="Arial" w:hAnsi="Arial"/>
      <w:color w:val="6A9531"/>
      <w:sz w:val="20"/>
      <w:u w:val="single"/>
    </w:rPr>
  </w:style>
  <w:style w:type="character" w:customStyle="1" w:styleId="Titre3Car">
    <w:name w:val="Titre 3 Car"/>
    <w:basedOn w:val="Policepardfaut"/>
    <w:link w:val="Titre3"/>
    <w:uiPriority w:val="9"/>
    <w:semiHidden/>
    <w:rsid w:val="00FA7018"/>
    <w:rPr>
      <w:rFonts w:asciiTheme="majorHAnsi" w:eastAsiaTheme="majorEastAsia" w:hAnsiTheme="majorHAnsi" w:cstheme="majorBidi"/>
      <w:color w:val="1F3763" w:themeColor="accent1" w:themeShade="7F"/>
      <w:sz w:val="24"/>
      <w:szCs w:val="24"/>
    </w:rPr>
  </w:style>
  <w:style w:type="paragraph" w:customStyle="1" w:styleId="Standard">
    <w:name w:val="Standard"/>
    <w:rsid w:val="00FA7018"/>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indent">
    <w:name w:val="Text body indent"/>
    <w:basedOn w:val="Standard"/>
    <w:rsid w:val="00FA7018"/>
    <w:rPr>
      <w:rFonts w:ascii="Arial" w:eastAsia="Arial" w:hAnsi="Arial" w:cs="Arial"/>
      <w:sz w:val="22"/>
    </w:rPr>
  </w:style>
  <w:style w:type="paragraph" w:customStyle="1" w:styleId="msonormalsandbox">
    <w:name w:val="msonormal_sandbox"/>
    <w:basedOn w:val="Normal"/>
    <w:rsid w:val="002447F5"/>
    <w:pPr>
      <w:spacing w:before="100" w:beforeAutospacing="1" w:after="100" w:afterAutospacing="1" w:line="240" w:lineRule="auto"/>
      <w:jc w:val="left"/>
    </w:pPr>
    <w:rPr>
      <w:rFonts w:ascii="Times New Roman" w:eastAsia="Times New Roman" w:hAnsi="Times New Roman"/>
      <w:sz w:val="24"/>
      <w:szCs w:val="24"/>
      <w:lang w:eastAsia="fr-FR"/>
    </w:rPr>
  </w:style>
  <w:style w:type="paragraph" w:customStyle="1" w:styleId="msolistparagraphsandbox">
    <w:name w:val="msolistparagraph_sandbox"/>
    <w:basedOn w:val="Normal"/>
    <w:rsid w:val="002447F5"/>
    <w:pPr>
      <w:spacing w:before="100" w:beforeAutospacing="1" w:after="100" w:afterAutospacing="1" w:line="240" w:lineRule="auto"/>
      <w:jc w:val="left"/>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8427">
      <w:bodyDiv w:val="1"/>
      <w:marLeft w:val="0"/>
      <w:marRight w:val="0"/>
      <w:marTop w:val="0"/>
      <w:marBottom w:val="0"/>
      <w:divBdr>
        <w:top w:val="none" w:sz="0" w:space="0" w:color="auto"/>
        <w:left w:val="none" w:sz="0" w:space="0" w:color="auto"/>
        <w:bottom w:val="none" w:sz="0" w:space="0" w:color="auto"/>
        <w:right w:val="none" w:sz="0" w:space="0" w:color="auto"/>
      </w:divBdr>
    </w:div>
    <w:div w:id="180049146">
      <w:bodyDiv w:val="1"/>
      <w:marLeft w:val="0"/>
      <w:marRight w:val="0"/>
      <w:marTop w:val="0"/>
      <w:marBottom w:val="0"/>
      <w:divBdr>
        <w:top w:val="none" w:sz="0" w:space="0" w:color="auto"/>
        <w:left w:val="none" w:sz="0" w:space="0" w:color="auto"/>
        <w:bottom w:val="none" w:sz="0" w:space="0" w:color="auto"/>
        <w:right w:val="none" w:sz="0" w:space="0" w:color="auto"/>
      </w:divBdr>
    </w:div>
    <w:div w:id="231040915">
      <w:bodyDiv w:val="1"/>
      <w:marLeft w:val="0"/>
      <w:marRight w:val="0"/>
      <w:marTop w:val="0"/>
      <w:marBottom w:val="0"/>
      <w:divBdr>
        <w:top w:val="none" w:sz="0" w:space="0" w:color="auto"/>
        <w:left w:val="none" w:sz="0" w:space="0" w:color="auto"/>
        <w:bottom w:val="none" w:sz="0" w:space="0" w:color="auto"/>
        <w:right w:val="none" w:sz="0" w:space="0" w:color="auto"/>
      </w:divBdr>
    </w:div>
    <w:div w:id="240068809">
      <w:bodyDiv w:val="1"/>
      <w:marLeft w:val="0"/>
      <w:marRight w:val="0"/>
      <w:marTop w:val="0"/>
      <w:marBottom w:val="0"/>
      <w:divBdr>
        <w:top w:val="none" w:sz="0" w:space="0" w:color="auto"/>
        <w:left w:val="none" w:sz="0" w:space="0" w:color="auto"/>
        <w:bottom w:val="none" w:sz="0" w:space="0" w:color="auto"/>
        <w:right w:val="none" w:sz="0" w:space="0" w:color="auto"/>
      </w:divBdr>
    </w:div>
    <w:div w:id="536744634">
      <w:bodyDiv w:val="1"/>
      <w:marLeft w:val="0"/>
      <w:marRight w:val="0"/>
      <w:marTop w:val="0"/>
      <w:marBottom w:val="0"/>
      <w:divBdr>
        <w:top w:val="none" w:sz="0" w:space="0" w:color="auto"/>
        <w:left w:val="none" w:sz="0" w:space="0" w:color="auto"/>
        <w:bottom w:val="none" w:sz="0" w:space="0" w:color="auto"/>
        <w:right w:val="none" w:sz="0" w:space="0" w:color="auto"/>
      </w:divBdr>
      <w:divsChild>
        <w:div w:id="1449811008">
          <w:marLeft w:val="0"/>
          <w:marRight w:val="0"/>
          <w:marTop w:val="0"/>
          <w:marBottom w:val="0"/>
          <w:divBdr>
            <w:top w:val="none" w:sz="0" w:space="0" w:color="auto"/>
            <w:left w:val="none" w:sz="0" w:space="0" w:color="auto"/>
            <w:bottom w:val="none" w:sz="0" w:space="0" w:color="auto"/>
            <w:right w:val="none" w:sz="0" w:space="0" w:color="auto"/>
          </w:divBdr>
        </w:div>
        <w:div w:id="861017239">
          <w:marLeft w:val="0"/>
          <w:marRight w:val="0"/>
          <w:marTop w:val="0"/>
          <w:marBottom w:val="0"/>
          <w:divBdr>
            <w:top w:val="none" w:sz="0" w:space="0" w:color="auto"/>
            <w:left w:val="none" w:sz="0" w:space="0" w:color="auto"/>
            <w:bottom w:val="none" w:sz="0" w:space="0" w:color="auto"/>
            <w:right w:val="none" w:sz="0" w:space="0" w:color="auto"/>
          </w:divBdr>
        </w:div>
        <w:div w:id="45841819">
          <w:marLeft w:val="0"/>
          <w:marRight w:val="0"/>
          <w:marTop w:val="0"/>
          <w:marBottom w:val="0"/>
          <w:divBdr>
            <w:top w:val="none" w:sz="0" w:space="0" w:color="auto"/>
            <w:left w:val="none" w:sz="0" w:space="0" w:color="auto"/>
            <w:bottom w:val="none" w:sz="0" w:space="0" w:color="auto"/>
            <w:right w:val="none" w:sz="0" w:space="0" w:color="auto"/>
          </w:divBdr>
        </w:div>
        <w:div w:id="1551727721">
          <w:marLeft w:val="0"/>
          <w:marRight w:val="0"/>
          <w:marTop w:val="0"/>
          <w:marBottom w:val="0"/>
          <w:divBdr>
            <w:top w:val="none" w:sz="0" w:space="0" w:color="auto"/>
            <w:left w:val="none" w:sz="0" w:space="0" w:color="auto"/>
            <w:bottom w:val="none" w:sz="0" w:space="0" w:color="auto"/>
            <w:right w:val="none" w:sz="0" w:space="0" w:color="auto"/>
          </w:divBdr>
        </w:div>
        <w:div w:id="75909388">
          <w:marLeft w:val="0"/>
          <w:marRight w:val="0"/>
          <w:marTop w:val="0"/>
          <w:marBottom w:val="0"/>
          <w:divBdr>
            <w:top w:val="none" w:sz="0" w:space="0" w:color="auto"/>
            <w:left w:val="none" w:sz="0" w:space="0" w:color="auto"/>
            <w:bottom w:val="none" w:sz="0" w:space="0" w:color="auto"/>
            <w:right w:val="none" w:sz="0" w:space="0" w:color="auto"/>
          </w:divBdr>
        </w:div>
        <w:div w:id="2055301636">
          <w:marLeft w:val="0"/>
          <w:marRight w:val="0"/>
          <w:marTop w:val="0"/>
          <w:marBottom w:val="0"/>
          <w:divBdr>
            <w:top w:val="none" w:sz="0" w:space="0" w:color="auto"/>
            <w:left w:val="none" w:sz="0" w:space="0" w:color="auto"/>
            <w:bottom w:val="none" w:sz="0" w:space="0" w:color="auto"/>
            <w:right w:val="none" w:sz="0" w:space="0" w:color="auto"/>
          </w:divBdr>
        </w:div>
        <w:div w:id="1263564816">
          <w:marLeft w:val="0"/>
          <w:marRight w:val="0"/>
          <w:marTop w:val="0"/>
          <w:marBottom w:val="0"/>
          <w:divBdr>
            <w:top w:val="none" w:sz="0" w:space="0" w:color="auto"/>
            <w:left w:val="none" w:sz="0" w:space="0" w:color="auto"/>
            <w:bottom w:val="none" w:sz="0" w:space="0" w:color="auto"/>
            <w:right w:val="none" w:sz="0" w:space="0" w:color="auto"/>
          </w:divBdr>
        </w:div>
        <w:div w:id="741096553">
          <w:marLeft w:val="0"/>
          <w:marRight w:val="0"/>
          <w:marTop w:val="0"/>
          <w:marBottom w:val="0"/>
          <w:divBdr>
            <w:top w:val="none" w:sz="0" w:space="0" w:color="auto"/>
            <w:left w:val="none" w:sz="0" w:space="0" w:color="auto"/>
            <w:bottom w:val="none" w:sz="0" w:space="0" w:color="auto"/>
            <w:right w:val="none" w:sz="0" w:space="0" w:color="auto"/>
          </w:divBdr>
        </w:div>
      </w:divsChild>
    </w:div>
    <w:div w:id="647129910">
      <w:bodyDiv w:val="1"/>
      <w:marLeft w:val="0"/>
      <w:marRight w:val="0"/>
      <w:marTop w:val="0"/>
      <w:marBottom w:val="0"/>
      <w:divBdr>
        <w:top w:val="none" w:sz="0" w:space="0" w:color="auto"/>
        <w:left w:val="none" w:sz="0" w:space="0" w:color="auto"/>
        <w:bottom w:val="none" w:sz="0" w:space="0" w:color="auto"/>
        <w:right w:val="none" w:sz="0" w:space="0" w:color="auto"/>
      </w:divBdr>
    </w:div>
    <w:div w:id="668362342">
      <w:bodyDiv w:val="1"/>
      <w:marLeft w:val="0"/>
      <w:marRight w:val="0"/>
      <w:marTop w:val="0"/>
      <w:marBottom w:val="0"/>
      <w:divBdr>
        <w:top w:val="none" w:sz="0" w:space="0" w:color="auto"/>
        <w:left w:val="none" w:sz="0" w:space="0" w:color="auto"/>
        <w:bottom w:val="none" w:sz="0" w:space="0" w:color="auto"/>
        <w:right w:val="none" w:sz="0" w:space="0" w:color="auto"/>
      </w:divBdr>
    </w:div>
    <w:div w:id="687489460">
      <w:bodyDiv w:val="1"/>
      <w:marLeft w:val="0"/>
      <w:marRight w:val="0"/>
      <w:marTop w:val="0"/>
      <w:marBottom w:val="0"/>
      <w:divBdr>
        <w:top w:val="none" w:sz="0" w:space="0" w:color="auto"/>
        <w:left w:val="none" w:sz="0" w:space="0" w:color="auto"/>
        <w:bottom w:val="none" w:sz="0" w:space="0" w:color="auto"/>
        <w:right w:val="none" w:sz="0" w:space="0" w:color="auto"/>
      </w:divBdr>
    </w:div>
    <w:div w:id="1044865091">
      <w:bodyDiv w:val="1"/>
      <w:marLeft w:val="0"/>
      <w:marRight w:val="0"/>
      <w:marTop w:val="0"/>
      <w:marBottom w:val="0"/>
      <w:divBdr>
        <w:top w:val="none" w:sz="0" w:space="0" w:color="auto"/>
        <w:left w:val="none" w:sz="0" w:space="0" w:color="auto"/>
        <w:bottom w:val="none" w:sz="0" w:space="0" w:color="auto"/>
        <w:right w:val="none" w:sz="0" w:space="0" w:color="auto"/>
      </w:divBdr>
      <w:divsChild>
        <w:div w:id="2112821278">
          <w:marLeft w:val="0"/>
          <w:marRight w:val="0"/>
          <w:marTop w:val="0"/>
          <w:marBottom w:val="0"/>
          <w:divBdr>
            <w:top w:val="none" w:sz="0" w:space="0" w:color="auto"/>
            <w:left w:val="none" w:sz="0" w:space="0" w:color="auto"/>
            <w:bottom w:val="none" w:sz="0" w:space="0" w:color="auto"/>
            <w:right w:val="none" w:sz="0" w:space="0" w:color="auto"/>
          </w:divBdr>
          <w:divsChild>
            <w:div w:id="876623195">
              <w:marLeft w:val="0"/>
              <w:marRight w:val="0"/>
              <w:marTop w:val="0"/>
              <w:marBottom w:val="720"/>
              <w:divBdr>
                <w:top w:val="none" w:sz="0" w:space="0" w:color="auto"/>
                <w:left w:val="single" w:sz="12" w:space="0" w:color="CCCCCC"/>
                <w:bottom w:val="single" w:sz="12" w:space="0" w:color="CCCCCC"/>
                <w:right w:val="single" w:sz="12" w:space="0" w:color="CCCCCC"/>
              </w:divBdr>
              <w:divsChild>
                <w:div w:id="72094949">
                  <w:marLeft w:val="0"/>
                  <w:marRight w:val="0"/>
                  <w:marTop w:val="0"/>
                  <w:marBottom w:val="0"/>
                  <w:divBdr>
                    <w:top w:val="none" w:sz="0" w:space="0" w:color="auto"/>
                    <w:left w:val="none" w:sz="0" w:space="0" w:color="auto"/>
                    <w:bottom w:val="single" w:sz="6" w:space="6" w:color="CCCCCC"/>
                    <w:right w:val="none" w:sz="0" w:space="0" w:color="auto"/>
                  </w:divBdr>
                  <w:divsChild>
                    <w:div w:id="1424719587">
                      <w:marLeft w:val="0"/>
                      <w:marRight w:val="0"/>
                      <w:marTop w:val="0"/>
                      <w:marBottom w:val="0"/>
                      <w:divBdr>
                        <w:top w:val="none" w:sz="0" w:space="0" w:color="auto"/>
                        <w:left w:val="none" w:sz="0" w:space="0" w:color="auto"/>
                        <w:bottom w:val="none" w:sz="0" w:space="0" w:color="auto"/>
                        <w:right w:val="none" w:sz="0" w:space="0" w:color="auto"/>
                      </w:divBdr>
                      <w:divsChild>
                        <w:div w:id="2007855410">
                          <w:marLeft w:val="0"/>
                          <w:marRight w:val="0"/>
                          <w:marTop w:val="0"/>
                          <w:marBottom w:val="0"/>
                          <w:divBdr>
                            <w:top w:val="none" w:sz="0" w:space="0" w:color="auto"/>
                            <w:left w:val="none" w:sz="0" w:space="0" w:color="auto"/>
                            <w:bottom w:val="none" w:sz="0" w:space="0" w:color="auto"/>
                            <w:right w:val="none" w:sz="0" w:space="0" w:color="auto"/>
                          </w:divBdr>
                        </w:div>
                        <w:div w:id="1044449225">
                          <w:marLeft w:val="0"/>
                          <w:marRight w:val="0"/>
                          <w:marTop w:val="0"/>
                          <w:marBottom w:val="0"/>
                          <w:divBdr>
                            <w:top w:val="none" w:sz="0" w:space="0" w:color="auto"/>
                            <w:left w:val="none" w:sz="0" w:space="0" w:color="auto"/>
                            <w:bottom w:val="none" w:sz="0" w:space="0" w:color="auto"/>
                            <w:right w:val="none" w:sz="0" w:space="0" w:color="auto"/>
                          </w:divBdr>
                        </w:div>
                        <w:div w:id="990134465">
                          <w:marLeft w:val="0"/>
                          <w:marRight w:val="0"/>
                          <w:marTop w:val="0"/>
                          <w:marBottom w:val="0"/>
                          <w:divBdr>
                            <w:top w:val="none" w:sz="0" w:space="0" w:color="auto"/>
                            <w:left w:val="none" w:sz="0" w:space="0" w:color="auto"/>
                            <w:bottom w:val="none" w:sz="0" w:space="0" w:color="auto"/>
                            <w:right w:val="none" w:sz="0" w:space="0" w:color="auto"/>
                          </w:divBdr>
                        </w:div>
                        <w:div w:id="1119177294">
                          <w:marLeft w:val="0"/>
                          <w:marRight w:val="0"/>
                          <w:marTop w:val="0"/>
                          <w:marBottom w:val="0"/>
                          <w:divBdr>
                            <w:top w:val="none" w:sz="0" w:space="0" w:color="auto"/>
                            <w:left w:val="none" w:sz="0" w:space="0" w:color="auto"/>
                            <w:bottom w:val="none" w:sz="0" w:space="0" w:color="auto"/>
                            <w:right w:val="none" w:sz="0" w:space="0" w:color="auto"/>
                          </w:divBdr>
                        </w:div>
                        <w:div w:id="524102968">
                          <w:marLeft w:val="0"/>
                          <w:marRight w:val="0"/>
                          <w:marTop w:val="0"/>
                          <w:marBottom w:val="0"/>
                          <w:divBdr>
                            <w:top w:val="none" w:sz="0" w:space="0" w:color="auto"/>
                            <w:left w:val="none" w:sz="0" w:space="0" w:color="auto"/>
                            <w:bottom w:val="none" w:sz="0" w:space="0" w:color="auto"/>
                            <w:right w:val="none" w:sz="0" w:space="0" w:color="auto"/>
                          </w:divBdr>
                        </w:div>
                        <w:div w:id="1230723430">
                          <w:marLeft w:val="0"/>
                          <w:marRight w:val="0"/>
                          <w:marTop w:val="0"/>
                          <w:marBottom w:val="0"/>
                          <w:divBdr>
                            <w:top w:val="none" w:sz="0" w:space="0" w:color="auto"/>
                            <w:left w:val="none" w:sz="0" w:space="0" w:color="auto"/>
                            <w:bottom w:val="none" w:sz="0" w:space="0" w:color="auto"/>
                            <w:right w:val="none" w:sz="0" w:space="0" w:color="auto"/>
                          </w:divBdr>
                        </w:div>
                        <w:div w:id="840313332">
                          <w:marLeft w:val="0"/>
                          <w:marRight w:val="0"/>
                          <w:marTop w:val="0"/>
                          <w:marBottom w:val="0"/>
                          <w:divBdr>
                            <w:top w:val="none" w:sz="0" w:space="0" w:color="auto"/>
                            <w:left w:val="none" w:sz="0" w:space="0" w:color="auto"/>
                            <w:bottom w:val="none" w:sz="0" w:space="0" w:color="auto"/>
                            <w:right w:val="none" w:sz="0" w:space="0" w:color="auto"/>
                          </w:divBdr>
                        </w:div>
                        <w:div w:id="267591090">
                          <w:marLeft w:val="0"/>
                          <w:marRight w:val="0"/>
                          <w:marTop w:val="0"/>
                          <w:marBottom w:val="0"/>
                          <w:divBdr>
                            <w:top w:val="none" w:sz="0" w:space="0" w:color="auto"/>
                            <w:left w:val="none" w:sz="0" w:space="0" w:color="auto"/>
                            <w:bottom w:val="none" w:sz="0" w:space="0" w:color="auto"/>
                            <w:right w:val="none" w:sz="0" w:space="0" w:color="auto"/>
                          </w:divBdr>
                        </w:div>
                        <w:div w:id="102964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84691">
      <w:bodyDiv w:val="1"/>
      <w:marLeft w:val="0"/>
      <w:marRight w:val="0"/>
      <w:marTop w:val="0"/>
      <w:marBottom w:val="0"/>
      <w:divBdr>
        <w:top w:val="none" w:sz="0" w:space="0" w:color="auto"/>
        <w:left w:val="none" w:sz="0" w:space="0" w:color="auto"/>
        <w:bottom w:val="none" w:sz="0" w:space="0" w:color="auto"/>
        <w:right w:val="none" w:sz="0" w:space="0" w:color="auto"/>
      </w:divBdr>
    </w:div>
    <w:div w:id="1081098186">
      <w:bodyDiv w:val="1"/>
      <w:marLeft w:val="0"/>
      <w:marRight w:val="0"/>
      <w:marTop w:val="0"/>
      <w:marBottom w:val="0"/>
      <w:divBdr>
        <w:top w:val="none" w:sz="0" w:space="0" w:color="auto"/>
        <w:left w:val="none" w:sz="0" w:space="0" w:color="auto"/>
        <w:bottom w:val="none" w:sz="0" w:space="0" w:color="auto"/>
        <w:right w:val="none" w:sz="0" w:space="0" w:color="auto"/>
      </w:divBdr>
    </w:div>
    <w:div w:id="1444497208">
      <w:bodyDiv w:val="1"/>
      <w:marLeft w:val="0"/>
      <w:marRight w:val="0"/>
      <w:marTop w:val="0"/>
      <w:marBottom w:val="0"/>
      <w:divBdr>
        <w:top w:val="none" w:sz="0" w:space="0" w:color="auto"/>
        <w:left w:val="none" w:sz="0" w:space="0" w:color="auto"/>
        <w:bottom w:val="none" w:sz="0" w:space="0" w:color="auto"/>
        <w:right w:val="none" w:sz="0" w:space="0" w:color="auto"/>
      </w:divBdr>
    </w:div>
    <w:div w:id="1506895482">
      <w:bodyDiv w:val="1"/>
      <w:marLeft w:val="0"/>
      <w:marRight w:val="0"/>
      <w:marTop w:val="0"/>
      <w:marBottom w:val="0"/>
      <w:divBdr>
        <w:top w:val="none" w:sz="0" w:space="0" w:color="auto"/>
        <w:left w:val="none" w:sz="0" w:space="0" w:color="auto"/>
        <w:bottom w:val="none" w:sz="0" w:space="0" w:color="auto"/>
        <w:right w:val="none" w:sz="0" w:space="0" w:color="auto"/>
      </w:divBdr>
    </w:div>
    <w:div w:id="1579248389">
      <w:bodyDiv w:val="1"/>
      <w:marLeft w:val="0"/>
      <w:marRight w:val="0"/>
      <w:marTop w:val="0"/>
      <w:marBottom w:val="0"/>
      <w:divBdr>
        <w:top w:val="none" w:sz="0" w:space="0" w:color="auto"/>
        <w:left w:val="none" w:sz="0" w:space="0" w:color="auto"/>
        <w:bottom w:val="none" w:sz="0" w:space="0" w:color="auto"/>
        <w:right w:val="none" w:sz="0" w:space="0" w:color="auto"/>
      </w:divBdr>
    </w:div>
    <w:div w:id="1630941273">
      <w:bodyDiv w:val="1"/>
      <w:marLeft w:val="0"/>
      <w:marRight w:val="0"/>
      <w:marTop w:val="0"/>
      <w:marBottom w:val="0"/>
      <w:divBdr>
        <w:top w:val="none" w:sz="0" w:space="0" w:color="auto"/>
        <w:left w:val="none" w:sz="0" w:space="0" w:color="auto"/>
        <w:bottom w:val="none" w:sz="0" w:space="0" w:color="auto"/>
        <w:right w:val="none" w:sz="0" w:space="0" w:color="auto"/>
      </w:divBdr>
    </w:div>
    <w:div w:id="1879244814">
      <w:bodyDiv w:val="1"/>
      <w:marLeft w:val="0"/>
      <w:marRight w:val="0"/>
      <w:marTop w:val="0"/>
      <w:marBottom w:val="0"/>
      <w:divBdr>
        <w:top w:val="none" w:sz="0" w:space="0" w:color="auto"/>
        <w:left w:val="none" w:sz="0" w:space="0" w:color="auto"/>
        <w:bottom w:val="none" w:sz="0" w:space="0" w:color="auto"/>
        <w:right w:val="none" w:sz="0" w:space="0" w:color="auto"/>
      </w:divBdr>
    </w:div>
    <w:div w:id="210556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egifrance.gouv.fr/affichCodeArticle.do?cidTexte=LEGITEXT000006074075&amp;idArticle=LEGIARTI000037666707&amp;dateTexte=&amp;categorieLien=id" TargetMode="External"/><Relationship Id="rId18" Type="http://schemas.openxmlformats.org/officeDocument/2006/relationships/hyperlink" Target="https://www.legifrance.gouv.fr/affichCodeArticle.do?cidTexte=LEGITEXT000006074075&amp;idArticle=LEGIARTI000037667043&amp;dateTexte=&amp;categorieLien=id" TargetMode="External"/><Relationship Id="rId3" Type="http://schemas.openxmlformats.org/officeDocument/2006/relationships/styles" Target="styles.xml"/><Relationship Id="rId21" Type="http://schemas.openxmlformats.org/officeDocument/2006/relationships/hyperlink" Target="https://www.legifrance.gouv.fr/affichTexteArticle.do?cidTexte=JORFTEXT000000889243&amp;idArticle=LEGIARTI000006465237&amp;dateTexte=&amp;categorieLien=cid" TargetMode="External"/><Relationship Id="rId7" Type="http://schemas.openxmlformats.org/officeDocument/2006/relationships/endnotes" Target="endnotes.xml"/><Relationship Id="rId12" Type="http://schemas.openxmlformats.org/officeDocument/2006/relationships/hyperlink" Target="https://www.legifrance.gouv.fr/affichCodeArticle.do?cidTexte=LEGITEXT000006074075&amp;idArticle=LEGIARTI000006815289&amp;dateTexte=&amp;categorieLien=cid" TargetMode="External"/><Relationship Id="rId17" Type="http://schemas.openxmlformats.org/officeDocument/2006/relationships/hyperlink" Target="https://www.legifrance.gouv.fr/affichCodeArticle.do?cidTexte=LEGITEXT000006074075&amp;idArticle=LEGIARTI000006815136&amp;dateTexte=&amp;categorieLien=cid" TargetMode="External"/><Relationship Id="rId2" Type="http://schemas.openxmlformats.org/officeDocument/2006/relationships/numbering" Target="numbering.xml"/><Relationship Id="rId16" Type="http://schemas.openxmlformats.org/officeDocument/2006/relationships/hyperlink" Target="https://www.legifrance.gouv.fr/affichCodeArticle.do?cidTexte=LEGITEXT000006074075&amp;idArticle=LEGIARTI000029103596&amp;dateTexte=&amp;categorieLien=cid" TargetMode="External"/><Relationship Id="rId20" Type="http://schemas.openxmlformats.org/officeDocument/2006/relationships/hyperlink" Target="https://www.legifrance.gouv.fr/affichCodeArticle.do?cidTexte=LEGITEXT000006071367&amp;idArticle=LEGIARTI000006582131&amp;dateTexte=&amp;categorieLien=c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Article.do?cidTexte=LEGITEXT000006074075&amp;idArticle=LEGIARTI000006815126&amp;dateTexte=&amp;categorieLien=cid" TargetMode="External"/><Relationship Id="rId5" Type="http://schemas.openxmlformats.org/officeDocument/2006/relationships/webSettings" Target="webSettings.xml"/><Relationship Id="rId15" Type="http://schemas.openxmlformats.org/officeDocument/2006/relationships/hyperlink" Target="https://www.legifrance.gouv.fr/affichTexte.do?cidTexte=JORFTEXT000029990432&amp;categorieLien=cid" TargetMode="External"/><Relationship Id="rId23" Type="http://schemas.openxmlformats.org/officeDocument/2006/relationships/theme" Target="theme/theme1.xml"/><Relationship Id="rId10" Type="http://schemas.openxmlformats.org/officeDocument/2006/relationships/hyperlink" Target="https://www.legifrance.gouv.fr/affichCodeArticle.do?cidTexte=LEGITEXT000006074075&amp;idArticle=LEGIARTI000037666860&amp;dateTexte=&amp;categorieLien=id" TargetMode="External"/><Relationship Id="rId19" Type="http://schemas.openxmlformats.org/officeDocument/2006/relationships/hyperlink" Target="https://www.legifrance.gouv.fr/affichCodeArticle.do?cidTexte=LEGITEXT000006074236&amp;idArticle=LEGIARTI000006845698&amp;dateTexte=&amp;categorieLien=cid" TargetMode="External"/><Relationship Id="rId4" Type="http://schemas.openxmlformats.org/officeDocument/2006/relationships/settings" Target="settings.xml"/><Relationship Id="rId9" Type="http://schemas.openxmlformats.org/officeDocument/2006/relationships/hyperlink" Target="https://www.legifrance.gouv.fr/affichCodeArticle.do?cidTexte=LEGITEXT000006070633&amp;idArticle=LEGIARTI000006390248&amp;dateTexte=&amp;categorieLien=cid" TargetMode="External"/><Relationship Id="rId14" Type="http://schemas.openxmlformats.org/officeDocument/2006/relationships/hyperlink" Target="https://www.legifrance.gouv.fr/affichCodeArticle.do?cidTexte=LEGITEXT000006074075&amp;idArticle=LEGIARTI000006815366&amp;dateTexte=&amp;categorieLien=cid"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243CC-159E-4AEA-BB02-F44F331F3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6</Pages>
  <Words>2742</Words>
  <Characters>15083</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dc:creator>
  <cp:lastModifiedBy>Utilisateur</cp:lastModifiedBy>
  <cp:revision>120</cp:revision>
  <cp:lastPrinted>2019-12-20T08:21:00Z</cp:lastPrinted>
  <dcterms:created xsi:type="dcterms:W3CDTF">2020-01-09T08:50:00Z</dcterms:created>
  <dcterms:modified xsi:type="dcterms:W3CDTF">2020-06-30T12:23:00Z</dcterms:modified>
</cp:coreProperties>
</file>